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DA" w:rsidRDefault="00950FDA" w:rsidP="00950FDA">
      <w:pPr>
        <w:pStyle w:val="newncpi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Утверждено</w:t>
      </w:r>
    </w:p>
    <w:p w:rsidR="00131E45" w:rsidRDefault="00950FDA" w:rsidP="00950FDA">
      <w:pPr>
        <w:pStyle w:val="newncpi0"/>
        <w:jc w:val="left"/>
      </w:pPr>
      <w:r>
        <w:rPr>
          <w:sz w:val="28"/>
          <w:szCs w:val="28"/>
        </w:rPr>
        <w:t xml:space="preserve">                                                                 Протокол  наблюдательного  совета</w:t>
      </w:r>
      <w:r w:rsidR="00131E45" w:rsidRPr="00131E45">
        <w:t> </w:t>
      </w:r>
    </w:p>
    <w:p w:rsidR="00950FDA" w:rsidRPr="00950FDA" w:rsidRDefault="00950FDA" w:rsidP="00950FDA">
      <w:pPr>
        <w:pStyle w:val="newncpi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50FDA">
        <w:rPr>
          <w:sz w:val="28"/>
          <w:szCs w:val="28"/>
        </w:rPr>
        <w:t xml:space="preserve">от </w:t>
      </w:r>
      <w:r w:rsidR="00973A11">
        <w:rPr>
          <w:sz w:val="28"/>
          <w:szCs w:val="28"/>
        </w:rPr>
        <w:t>05.03.201</w:t>
      </w:r>
      <w:r w:rsidR="00465F0F">
        <w:rPr>
          <w:sz w:val="28"/>
          <w:szCs w:val="28"/>
        </w:rPr>
        <w:t>0</w:t>
      </w:r>
      <w:r w:rsidR="00973A11">
        <w:rPr>
          <w:sz w:val="28"/>
          <w:szCs w:val="28"/>
        </w:rPr>
        <w:t xml:space="preserve"> г.</w:t>
      </w:r>
      <w:r w:rsidRPr="00950FDA">
        <w:rPr>
          <w:sz w:val="28"/>
          <w:szCs w:val="28"/>
        </w:rPr>
        <w:t xml:space="preserve"> №</w:t>
      </w:r>
      <w:r w:rsidR="00973A11">
        <w:rPr>
          <w:sz w:val="28"/>
          <w:szCs w:val="28"/>
        </w:rPr>
        <w:t>1.</w:t>
      </w:r>
    </w:p>
    <w:p w:rsidR="00414586" w:rsidRPr="00950FDA" w:rsidRDefault="00414586" w:rsidP="00131E45">
      <w:pPr>
        <w:pStyle w:val="newncpi"/>
        <w:rPr>
          <w:sz w:val="28"/>
          <w:szCs w:val="28"/>
        </w:rPr>
      </w:pPr>
      <w:bookmarkStart w:id="0" w:name="a1"/>
      <w:bookmarkStart w:id="1" w:name="a44"/>
      <w:bookmarkEnd w:id="0"/>
      <w:bookmarkEnd w:id="1"/>
    </w:p>
    <w:p w:rsidR="00950FDA" w:rsidRDefault="00973A11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Регламент работы с реестром владельцев ценных бумаг</w:t>
      </w:r>
    </w:p>
    <w:p w:rsidR="00131E45" w:rsidRDefault="00950FDA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ОАО «Торфопредприятие Глинка».</w:t>
      </w:r>
    </w:p>
    <w:p w:rsidR="00973A11" w:rsidRDefault="00973A11" w:rsidP="00131E45">
      <w:pPr>
        <w:pStyle w:val="newncpi"/>
        <w:rPr>
          <w:sz w:val="28"/>
          <w:szCs w:val="28"/>
        </w:rPr>
      </w:pPr>
    </w:p>
    <w:p w:rsidR="00973A11" w:rsidRDefault="00973A11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1.Общие положения.</w:t>
      </w:r>
    </w:p>
    <w:p w:rsidR="00973A11" w:rsidRDefault="00973A11" w:rsidP="00131E45">
      <w:pPr>
        <w:pStyle w:val="newncpi"/>
        <w:rPr>
          <w:sz w:val="28"/>
          <w:szCs w:val="28"/>
        </w:rPr>
      </w:pPr>
    </w:p>
    <w:p w:rsidR="00973A11" w:rsidRDefault="00973A11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1.1.Настоящий регламент разработан во исполнение требований подпункта 1.4.</w:t>
      </w:r>
      <w:r w:rsidR="00780477">
        <w:rPr>
          <w:sz w:val="28"/>
          <w:szCs w:val="28"/>
        </w:rPr>
        <w:t xml:space="preserve"> Указа Президента Республики Беларусь «О некоторых вопросах регулирования рынка ценных бумаг» от 28.04.2006 №277 и в соответствии с Постановлением Министерства финансов Республики Беларусь «О требованиях к регламенту работы акционерного общества с реестром владельцев ценных бумаг» от 04.09.2009 №111 и Уставом ОАО «Торфопредприятие Глинка» (далее – Общество).</w:t>
      </w:r>
    </w:p>
    <w:p w:rsidR="00780477" w:rsidRDefault="00780477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Настоящий Регламент разработан для внутреннего использования в Обществе и устанавливает порядок работы Общества с Реестром владельцев ценных бумаг.</w:t>
      </w:r>
    </w:p>
    <w:p w:rsidR="00833432" w:rsidRDefault="00833432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1.2.В настоящем Регламенте применяются следующие термины и определения:</w:t>
      </w:r>
    </w:p>
    <w:p w:rsidR="00833432" w:rsidRDefault="00833432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акционер – владелец ценных бумаг выпущенных Обществом;</w:t>
      </w:r>
    </w:p>
    <w:p w:rsidR="00833432" w:rsidRDefault="00833432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депозитарий – юридическое лицо любой организационно-правовой формы, являющееся профессиональным участников рынка ценных бумаг и имеющее в соответствии с законодательством Республики Беларусь право на осуществление депозитарной деятельности;</w:t>
      </w:r>
    </w:p>
    <w:p w:rsidR="00833432" w:rsidRDefault="00833432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руководитель Общества – лицо, осуществляющее функции единоличного исполнительного органа Общества (директор), а также лицо, временно исполняющего обязанности директора;</w:t>
      </w:r>
    </w:p>
    <w:p w:rsidR="00833432" w:rsidRDefault="00833432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договор – договор на депозитарное обслуживание эмитента, заключенный между Обществом и депозитарием;</w:t>
      </w:r>
    </w:p>
    <w:p w:rsidR="00833432" w:rsidRDefault="00833432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реестр – реестр владельцев ценных бумаг, выпущенных обществом;</w:t>
      </w:r>
    </w:p>
    <w:p w:rsidR="00833432" w:rsidRDefault="00833432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собрание – общее собрание акционеров Общества;</w:t>
      </w:r>
    </w:p>
    <w:p w:rsidR="00833432" w:rsidRDefault="00833432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ценные бумаги – акции, выпущенные Обществом.</w:t>
      </w:r>
    </w:p>
    <w:p w:rsidR="00833432" w:rsidRDefault="00833432" w:rsidP="00973A11">
      <w:pPr>
        <w:pStyle w:val="newncpi"/>
        <w:rPr>
          <w:sz w:val="28"/>
          <w:szCs w:val="28"/>
        </w:rPr>
      </w:pPr>
    </w:p>
    <w:p w:rsidR="00833432" w:rsidRDefault="00833432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2.Депозитарное обслуживание Общества.</w:t>
      </w:r>
    </w:p>
    <w:p w:rsidR="00833432" w:rsidRDefault="00833432" w:rsidP="00973A11">
      <w:pPr>
        <w:pStyle w:val="newncpi"/>
        <w:rPr>
          <w:sz w:val="28"/>
          <w:szCs w:val="28"/>
        </w:rPr>
      </w:pPr>
    </w:p>
    <w:p w:rsidR="00833432" w:rsidRDefault="00833432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2.1.Договор на депозитарное обслуживание эмитента Общества обязано заключить</w:t>
      </w:r>
      <w:r w:rsidR="002A7D1C">
        <w:rPr>
          <w:sz w:val="28"/>
          <w:szCs w:val="28"/>
        </w:rPr>
        <w:t xml:space="preserve"> с депозитарием до государственной регистрации первого выпуска ценных бумаг.</w:t>
      </w:r>
    </w:p>
    <w:p w:rsidR="002A7D1C" w:rsidRDefault="002A7D1C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Общество имеет право заключить договор только с одним депозитарием. Содержание договора должно соответствовать требованиям законодательства Республики Беларусь. В случае расторжения договора Общество обязано </w:t>
      </w:r>
      <w:r>
        <w:rPr>
          <w:sz w:val="28"/>
          <w:szCs w:val="28"/>
        </w:rPr>
        <w:lastRenderedPageBreak/>
        <w:t>заключить договор  с другим депозитарием не позднее даты, определенной в качестве даты расторжения договора.</w:t>
      </w:r>
    </w:p>
    <w:p w:rsidR="00AC326D" w:rsidRDefault="002A7D1C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2.2.</w:t>
      </w:r>
      <w:r w:rsidR="00AC326D">
        <w:rPr>
          <w:sz w:val="28"/>
          <w:szCs w:val="28"/>
        </w:rPr>
        <w:t>Порядок получения реестра от депозитария.</w:t>
      </w:r>
    </w:p>
    <w:p w:rsidR="00DB03E8" w:rsidRDefault="00AC326D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По запросу Общества депозитарий формирует на определенную Обществом дату  и выдает ему Реестр. Запрос на выдачу реестра предъявляется Обществом депозитарию в письменной виде и должен содержать полное наименование Общества, его месту нахождения и дату формирования Реестра, подпись руководителя либо уполномоченного им лица и оттиск печати Общества (Приложение 1).</w:t>
      </w:r>
    </w:p>
    <w:p w:rsidR="002E0B59" w:rsidRDefault="00DB03E8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Реестр формируется депозитарием на начало определенного Обществом дня и должен содержать имеющуюся у депозитария и (или) полученную депозитарием от центрального депозитария информацию о ценных бумагах Общества, количестве ценных бумаг и правах на эти ценные бумаги либо обременения (ограничения) этих прав в разрезе акционеров.</w:t>
      </w:r>
    </w:p>
    <w:p w:rsidR="002E0B59" w:rsidRDefault="002E0B59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Уполномоченное обществом лицо получает в депозитарии Реестр на бумажном носителе и должно убедиться, что Реестр:</w:t>
      </w:r>
    </w:p>
    <w:p w:rsidR="002E0B59" w:rsidRDefault="002E0B59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заверен подписью уполномоченного работника депозитария с указанием фамилии и инициалов этого лица;</w:t>
      </w:r>
    </w:p>
    <w:p w:rsidR="002E0B59" w:rsidRDefault="002E0B59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скреплен печатью (штампом) депозитария;</w:t>
      </w:r>
    </w:p>
    <w:p w:rsidR="009549D6" w:rsidRDefault="002E0B59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пронумерован и прошнурован, а количество листов на нем заверено подписью руководителя депозитария или уполномоченного им лица с указанием фамилии и инициалов этого лица и скреплен печатью (штампом), депозитария. Уполномоченное лицо может получить Реестр на электронном носителе</w:t>
      </w:r>
      <w:r w:rsidR="009549D6">
        <w:rPr>
          <w:sz w:val="28"/>
          <w:szCs w:val="28"/>
        </w:rPr>
        <w:t>, если это предусмотрено в запросе на выдачу Реестра.</w:t>
      </w:r>
    </w:p>
    <w:p w:rsidR="009549D6" w:rsidRDefault="009549D6" w:rsidP="00973A11">
      <w:pPr>
        <w:pStyle w:val="newncpi"/>
        <w:rPr>
          <w:sz w:val="28"/>
          <w:szCs w:val="28"/>
        </w:rPr>
      </w:pPr>
    </w:p>
    <w:p w:rsidR="002A7D1C" w:rsidRDefault="002A7D1C" w:rsidP="00973A11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9D6">
        <w:rPr>
          <w:sz w:val="28"/>
          <w:szCs w:val="28"/>
        </w:rPr>
        <w:t>3.Документы общества, содержащие сведения из реестра.</w:t>
      </w:r>
    </w:p>
    <w:p w:rsidR="004336AA" w:rsidRDefault="004336AA" w:rsidP="00973A11">
      <w:pPr>
        <w:pStyle w:val="newncpi"/>
        <w:rPr>
          <w:sz w:val="28"/>
          <w:szCs w:val="28"/>
        </w:rPr>
      </w:pPr>
    </w:p>
    <w:p w:rsidR="00CE6BD2" w:rsidRDefault="004336AA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3.1. Документы </w:t>
      </w:r>
      <w:r w:rsidR="00DF7F67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бщества</w:t>
      </w:r>
      <w:r w:rsidR="00DF7F67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содержащие сведения из Реестра,  делятся по группам в зависимости от назначения, мест хранения и использования. Порядок, условия и сроки хранения указанных материалов определяются законодательством </w:t>
      </w:r>
      <w:r w:rsidR="00DF7F67">
        <w:rPr>
          <w:sz w:val="28"/>
          <w:szCs w:val="28"/>
        </w:rPr>
        <w:t>Р</w:t>
      </w:r>
      <w:r>
        <w:rPr>
          <w:sz w:val="28"/>
          <w:szCs w:val="28"/>
        </w:rPr>
        <w:t>еспублики Беларусь</w:t>
      </w:r>
      <w:r w:rsidR="00DF7F67">
        <w:rPr>
          <w:sz w:val="28"/>
          <w:szCs w:val="28"/>
        </w:rPr>
        <w:t xml:space="preserve"> о делопроизводстве и архивном деле, а также иными локальными нормативными актами Общества.</w:t>
      </w:r>
    </w:p>
    <w:p w:rsidR="00DF7F67" w:rsidRDefault="00DF7F67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3.2.К документам учета приема/передачи сведений из Реестра относятся:</w:t>
      </w:r>
    </w:p>
    <w:p w:rsidR="00DF7F67" w:rsidRDefault="00DF7F67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3.2.1.реестры, полученные из депозитария;</w:t>
      </w:r>
    </w:p>
    <w:p w:rsidR="00DF7F67" w:rsidRDefault="00DF7F67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3.2.2.журнал учета лиц, имеющих доступ к сведениям, содержащим</w:t>
      </w:r>
      <w:r w:rsidR="00FB2BCC">
        <w:rPr>
          <w:sz w:val="28"/>
          <w:szCs w:val="28"/>
        </w:rPr>
        <w:t>ис</w:t>
      </w:r>
      <w:r>
        <w:rPr>
          <w:sz w:val="28"/>
          <w:szCs w:val="28"/>
        </w:rPr>
        <w:t>я в Реестре акционеров, и оригиналы документов являющихся основанием для предоставления указанного доступа;</w:t>
      </w:r>
    </w:p>
    <w:p w:rsidR="00DF7F67" w:rsidRDefault="00DF7F67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3.2.3.журнал учета лиц, получивших сведения, содержащиеся в Реестре акционеров, и оригиналы документов, являющиеся основанием для предоставления указанных сведений;</w:t>
      </w:r>
    </w:p>
    <w:p w:rsidR="00DF7F67" w:rsidRDefault="00DF7F67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3.2.4.журнал учета входящих документов, системы учета приема /передачи сведений из Реестра акционеров</w:t>
      </w:r>
      <w:r w:rsidR="00DC1B89">
        <w:rPr>
          <w:sz w:val="28"/>
          <w:szCs w:val="28"/>
        </w:rPr>
        <w:t xml:space="preserve"> и оригиналов (копия) зарегистрированных в нем документов;</w:t>
      </w:r>
    </w:p>
    <w:p w:rsidR="00DC1B89" w:rsidRDefault="00DC1B89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lastRenderedPageBreak/>
        <w:t>3.2.5.журнал учета исходящих документов, системы учета /передачи сведений из Реестра акционеров и копии зарегистрированных в нем документов.</w:t>
      </w:r>
    </w:p>
    <w:p w:rsidR="00DC1B89" w:rsidRDefault="00DC1B89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Порядок, место</w:t>
      </w:r>
      <w:r w:rsidR="00146EE2">
        <w:rPr>
          <w:sz w:val="28"/>
          <w:szCs w:val="28"/>
        </w:rPr>
        <w:t xml:space="preserve"> и сроки хранения соответствующих  документов определяются разделом 4 на</w:t>
      </w:r>
      <w:r w:rsidR="0089372F">
        <w:rPr>
          <w:sz w:val="28"/>
          <w:szCs w:val="28"/>
        </w:rPr>
        <w:t>стоящего Регламента.</w:t>
      </w:r>
    </w:p>
    <w:p w:rsidR="0089372F" w:rsidRDefault="0089372F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3.3.К документам бухгалтерского учета относятся:</w:t>
      </w:r>
    </w:p>
    <w:p w:rsidR="0089372F" w:rsidRDefault="0089372F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платежные или иные документы, подтверждающие внесение вклада в уставной фонд  Общества;</w:t>
      </w:r>
    </w:p>
    <w:p w:rsidR="0089372F" w:rsidRDefault="0089372F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-документы бухгалтерского учета, содержащие сведения об акционерах;</w:t>
      </w:r>
    </w:p>
    <w:p w:rsidR="0089372F" w:rsidRDefault="0089372F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Порядок, место и сроки хранения соответствующих документов определяется законодательством Республики Беларусь о делопроизводстве и архивном деле.</w:t>
      </w:r>
    </w:p>
    <w:p w:rsidR="0089372F" w:rsidRDefault="0089372F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3.4.К документам учета аффилированных лиц Общества относятся:</w:t>
      </w:r>
    </w:p>
    <w:p w:rsidR="0089372F" w:rsidRDefault="0089372F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3.4.1.перечень аффилированных лиц Общества, содержащий сведения об акционерах;</w:t>
      </w:r>
    </w:p>
    <w:p w:rsidR="0089372F" w:rsidRDefault="001A0649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3.4.2.журнал учета аффилированных лиц Общества;</w:t>
      </w:r>
    </w:p>
    <w:p w:rsidR="001A0649" w:rsidRDefault="001A0649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Порядок, место и сроки хранения соответствующих документов и материалов определяются Положением об учете аффилированных лиц Общества.</w:t>
      </w:r>
    </w:p>
    <w:p w:rsidR="001A0649" w:rsidRDefault="001A0649" w:rsidP="00131E45">
      <w:pPr>
        <w:pStyle w:val="newncpi"/>
        <w:rPr>
          <w:sz w:val="28"/>
          <w:szCs w:val="28"/>
        </w:rPr>
      </w:pPr>
    </w:p>
    <w:p w:rsidR="001A0649" w:rsidRDefault="001A0649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4.Учет приема/передачи сведений из Реестра.</w:t>
      </w:r>
    </w:p>
    <w:p w:rsidR="001A0649" w:rsidRDefault="001A0649" w:rsidP="00131E45">
      <w:pPr>
        <w:pStyle w:val="newncpi"/>
        <w:rPr>
          <w:sz w:val="28"/>
          <w:szCs w:val="28"/>
        </w:rPr>
      </w:pPr>
    </w:p>
    <w:p w:rsidR="001A0649" w:rsidRDefault="001A0649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4.1.Руководитель Общества обеспечивает  сохранность сведений, содержащихся в Реестре, от утраты либо несанкционированного доступа, разглашения, копирования и тиражирования путем определения лица, ответственного за организацию учета приема /передачи</w:t>
      </w:r>
      <w:r w:rsidR="00FB2BCC">
        <w:rPr>
          <w:sz w:val="28"/>
          <w:szCs w:val="28"/>
        </w:rPr>
        <w:t>, хранения сведений, содержащихся в Реестре, предоставляет доступ работникам Общества к сведениям, содержащимся в реестре, дает разрешение на предоставление сведений из Реестра работникам Общества и иным лицам (не являющимся работниками Общества и имеющими доступ к сведениям, содержащимся в Реестре, на основании закона либо договора), создает условия позволяющие обеспечить защиту сведений, содержащихся в Реестре.</w:t>
      </w:r>
    </w:p>
    <w:p w:rsidR="00FB2BCC" w:rsidRDefault="00FB2BCC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4.2.Ответственное лицо назначается приказом руководителя из числа работников Общества. На период отсутствия ответственного работника (отпуск, болезнь и т.д.) руководитель издает приказ о возложении на другого работника его функций. </w:t>
      </w:r>
    </w:p>
    <w:p w:rsidR="002C14AF" w:rsidRDefault="002C14AF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в установленном настоящим Регламентом порядке </w:t>
      </w:r>
      <w:r w:rsidR="00FF0504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предоставляет</w:t>
      </w:r>
      <w:r w:rsidR="00FF0504">
        <w:rPr>
          <w:sz w:val="28"/>
          <w:szCs w:val="28"/>
        </w:rPr>
        <w:t xml:space="preserve"> доступ Работникам Общества и иным лицам сведения, содержащимся в Реестре, а также подготавливает соответствующую информацию за подписью руководителя общества и направляет</w:t>
      </w:r>
      <w:r w:rsidR="00496604">
        <w:rPr>
          <w:sz w:val="28"/>
          <w:szCs w:val="28"/>
        </w:rPr>
        <w:t xml:space="preserve"> имеющим право на ее получение лицам;</w:t>
      </w:r>
    </w:p>
    <w:p w:rsidR="00496604" w:rsidRDefault="00496604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-ведет учет лиц, имеющих доступ к сведениям, содержащимся в Реестре, и лиц получивших сведения содержащиеся в нем;</w:t>
      </w:r>
    </w:p>
    <w:p w:rsidR="00496604" w:rsidRDefault="00496604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-обеспечивает хранение Реестра и его копий в бумажном виде в специальных папках в местах недоступных для несанкционированного доступа; - осуществляет работу со списком лиц, имеющих право на участие в общем собрании акционеров, а также иными документами, содержащими сведения из Реестра;</w:t>
      </w:r>
    </w:p>
    <w:p w:rsidR="00496604" w:rsidRDefault="00496604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-ведет делопроизводство по документообороту сведений, содержащихся в Реестре, и обеспечивает отдельный учет передачи (направления) указанных сведений от общей системы делопроизводства;</w:t>
      </w:r>
    </w:p>
    <w:p w:rsidR="00496604" w:rsidRDefault="00496604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-выполняет иные действия, направленные на обеспечение защиты сведений, содержащихся в Реестре,</w:t>
      </w:r>
      <w:r w:rsidR="006E5BB0">
        <w:rPr>
          <w:sz w:val="28"/>
          <w:szCs w:val="28"/>
        </w:rPr>
        <w:t xml:space="preserve"> не противоречащие законодательству.</w:t>
      </w:r>
    </w:p>
    <w:p w:rsidR="006E5BB0" w:rsidRDefault="006E5BB0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4.3.Ответственное лицо несет ответственность за организацию хранения и сохранность сведений, содержащихся в Реестре, от утраты либо несанкционированного доступа, разглашения, копирования и тиражирования. Хранение документов на бумажном носителе, находящихся в работе, осуществляется в специальных папках в местах недоступных для несанкционированного доступа. При перерывах в работе документы помещаются в шкафы под ключ. После удаления посетителей и выхода сотрудников рабочие помещения закрываются под ключ. После окончания года все документы, хранятся на бумажных носителях, сшиваются и передаются в архив Общества,</w:t>
      </w:r>
      <w:r w:rsidR="00D15F2B">
        <w:rPr>
          <w:sz w:val="28"/>
          <w:szCs w:val="28"/>
        </w:rPr>
        <w:t xml:space="preserve"> где хранятся постоянно.</w:t>
      </w:r>
    </w:p>
    <w:p w:rsidR="00D15F2B" w:rsidRDefault="00D15F2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4.4.Для ведения учета приема/передачи сведений из Реестра ответственным лицом используются следующие журналы:</w:t>
      </w:r>
    </w:p>
    <w:p w:rsidR="00D15F2B" w:rsidRDefault="00D15F2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журнал учета лиц, имеющих доступ к сведениям, содержащимся в Реестре акционеров, и оригиналы документов, являющиеся основанием для предоставления указанного доступа (Приложение 2);</w:t>
      </w:r>
    </w:p>
    <w:p w:rsidR="00D15F2B" w:rsidRDefault="00D15F2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журнал учета, лиц </w:t>
      </w:r>
      <w:r w:rsidR="009207B0">
        <w:rPr>
          <w:sz w:val="28"/>
          <w:szCs w:val="28"/>
        </w:rPr>
        <w:t>получивших</w:t>
      </w:r>
      <w:r>
        <w:rPr>
          <w:sz w:val="28"/>
          <w:szCs w:val="28"/>
        </w:rPr>
        <w:t xml:space="preserve"> сведения, содержащиеся в Реестре акционеров, и оригиналы документов, являющихся основанием для предоставления указанных сведений (Приложение 3);</w:t>
      </w:r>
    </w:p>
    <w:p w:rsidR="007C562E" w:rsidRDefault="00D15F2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</w:t>
      </w:r>
      <w:r w:rsidR="007C562E">
        <w:rPr>
          <w:sz w:val="28"/>
          <w:szCs w:val="28"/>
        </w:rPr>
        <w:t xml:space="preserve"> журнал учета входящих документов системы учета приема/передачи сведений из Реестра акционеров и оригиналы (копии) зарегистрированных в нем документов (Приложение 4);</w:t>
      </w:r>
    </w:p>
    <w:p w:rsidR="007C562E" w:rsidRDefault="007C562E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журналы учета исходящих документов системы учета приема/передачи сведений из Реестра акционеров и </w:t>
      </w:r>
      <w:r w:rsidR="009207B0">
        <w:rPr>
          <w:sz w:val="28"/>
          <w:szCs w:val="28"/>
        </w:rPr>
        <w:t>копии,</w:t>
      </w:r>
      <w:r>
        <w:rPr>
          <w:sz w:val="28"/>
          <w:szCs w:val="28"/>
        </w:rPr>
        <w:t xml:space="preserve"> зарегистрированных в нем документов (Приложение 5).</w:t>
      </w:r>
    </w:p>
    <w:p w:rsidR="00793D73" w:rsidRDefault="007C562E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Журналы в электронном виде не ведутся. Документы хранятся на бумажных носителях. По итогам года журналы передаются в архив Общества, где хран</w:t>
      </w:r>
      <w:r w:rsidR="00463C8D">
        <w:rPr>
          <w:sz w:val="28"/>
          <w:szCs w:val="28"/>
        </w:rPr>
        <w:t>и</w:t>
      </w:r>
      <w:r>
        <w:rPr>
          <w:sz w:val="28"/>
          <w:szCs w:val="28"/>
        </w:rPr>
        <w:t>ться в течени</w:t>
      </w:r>
      <w:r w:rsidR="003D74C1">
        <w:rPr>
          <w:sz w:val="28"/>
          <w:szCs w:val="28"/>
        </w:rPr>
        <w:t>е</w:t>
      </w:r>
      <w:r>
        <w:rPr>
          <w:sz w:val="28"/>
          <w:szCs w:val="28"/>
        </w:rPr>
        <w:t xml:space="preserve"> времени, предусмотренного законодательством о делопроизводстве и архивном деле.</w:t>
      </w:r>
    </w:p>
    <w:p w:rsidR="00AB3624" w:rsidRDefault="00793D73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4.5.Все документы, поступающие к ответственному лицу, регистрируются в журнале учета входящих документов системы учета приема/ передачи сведений из Реестра акционеров и оригиналов(копия) зарегистрированных в нем документов в порядке поступления. Присвоенный номер документа проставляется на подлиннике документа с указанием даты поступления и </w:t>
      </w:r>
      <w:r w:rsidR="00AB3624">
        <w:rPr>
          <w:sz w:val="28"/>
          <w:szCs w:val="28"/>
        </w:rPr>
        <w:t xml:space="preserve">подписью ответственного лица. Документы обрабатываются в </w:t>
      </w:r>
      <w:r w:rsidR="00AB3624">
        <w:rPr>
          <w:sz w:val="28"/>
          <w:szCs w:val="28"/>
        </w:rPr>
        <w:lastRenderedPageBreak/>
        <w:t>порядке их редакции. После обработки документы в нем проставляется отметка (исполнения или отказа в исполнении) с указанием даты и подписи ответственного лица.</w:t>
      </w:r>
    </w:p>
    <w:p w:rsidR="00AB3624" w:rsidRDefault="00AB3624" w:rsidP="00131E45">
      <w:pPr>
        <w:pStyle w:val="newncpi"/>
        <w:rPr>
          <w:sz w:val="28"/>
          <w:szCs w:val="28"/>
        </w:rPr>
      </w:pPr>
    </w:p>
    <w:p w:rsidR="003D74C1" w:rsidRDefault="00AB3624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5. Предоставление доступа к </w:t>
      </w:r>
      <w:r w:rsidR="003D74C1">
        <w:rPr>
          <w:sz w:val="28"/>
          <w:szCs w:val="28"/>
        </w:rPr>
        <w:t>сведениям из Реестра.</w:t>
      </w:r>
    </w:p>
    <w:p w:rsidR="003D74C1" w:rsidRDefault="003D74C1" w:rsidP="00131E45">
      <w:pPr>
        <w:pStyle w:val="newncpi"/>
        <w:rPr>
          <w:sz w:val="28"/>
          <w:szCs w:val="28"/>
        </w:rPr>
      </w:pPr>
    </w:p>
    <w:p w:rsidR="00463C8D" w:rsidRDefault="003D74C1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5.1.</w:t>
      </w:r>
      <w:r w:rsidR="00465F0F">
        <w:rPr>
          <w:sz w:val="28"/>
          <w:szCs w:val="28"/>
        </w:rPr>
        <w:t>Доступ (прекращение, приостановление доступа) к сведениям из Реестра работникам и членам органов управления и контроля Общества предоставляются на основании приказа руководителя.</w:t>
      </w:r>
    </w:p>
    <w:p w:rsidR="00463C8D" w:rsidRDefault="00463C8D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5.2.Приказом может ограничиваться  объемом предоставления сведений, устанавливается период, за который предоставляются сведения, а также могут, вводится условия доступа и сведения и иные органичения.</w:t>
      </w:r>
    </w:p>
    <w:p w:rsidR="00463C8D" w:rsidRDefault="00463C8D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5.3.</w:t>
      </w:r>
      <w:r w:rsidR="003D74C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приказа ответственным лицом вносятся соответствующие записи в журнал учета лиц, имеющих доступ к сведениям из Реестра. Оригиналы приказа подшиваются в папку для хранения документов, являющихся основанием для предоставления указанного доступа.</w:t>
      </w:r>
    </w:p>
    <w:p w:rsidR="00463C8D" w:rsidRDefault="00463C8D" w:rsidP="00131E45">
      <w:pPr>
        <w:pStyle w:val="newncpi"/>
        <w:rPr>
          <w:sz w:val="28"/>
          <w:szCs w:val="28"/>
        </w:rPr>
      </w:pPr>
    </w:p>
    <w:p w:rsidR="003C2CFB" w:rsidRDefault="00463C8D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6.Предоставление сведений</w:t>
      </w:r>
      <w:r w:rsidR="003C2CFB">
        <w:rPr>
          <w:sz w:val="28"/>
          <w:szCs w:val="28"/>
        </w:rPr>
        <w:t xml:space="preserve"> из Реестра третьим лицам.</w:t>
      </w:r>
    </w:p>
    <w:p w:rsidR="003C2CFB" w:rsidRDefault="003C2CFB" w:rsidP="00131E45">
      <w:pPr>
        <w:pStyle w:val="newncpi"/>
        <w:rPr>
          <w:sz w:val="28"/>
          <w:szCs w:val="28"/>
        </w:rPr>
      </w:pPr>
    </w:p>
    <w:p w:rsidR="003C2CF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6.1.Общество вправе предоставлять сведения из Реестра только следующим лицам и организациям (далее</w:t>
      </w:r>
      <w:r w:rsidR="00463C8D">
        <w:rPr>
          <w:sz w:val="28"/>
          <w:szCs w:val="28"/>
        </w:rPr>
        <w:t xml:space="preserve"> </w:t>
      </w:r>
      <w:r>
        <w:rPr>
          <w:sz w:val="28"/>
          <w:szCs w:val="28"/>
        </w:rPr>
        <w:t>– третьим лицам):</w:t>
      </w:r>
    </w:p>
    <w:p w:rsidR="003C2CF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организациям, осуществляющим аудит эмитента;</w:t>
      </w:r>
    </w:p>
    <w:p w:rsidR="003C2CF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-судам (судьям) по делам находящимся в их производстве, а также по исполнительным документам;</w:t>
      </w:r>
    </w:p>
    <w:p w:rsidR="003C2CF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-прокурору или его заместителю;</w:t>
      </w:r>
    </w:p>
    <w:p w:rsidR="003C2CF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-органам дознания и предварительного следствия по находящимся в их производстве уголовным делам – с санкции прокурора или его заместителя;</w:t>
      </w:r>
    </w:p>
    <w:p w:rsidR="003C2CF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комитету государственного контроля и его органам;</w:t>
      </w:r>
    </w:p>
    <w:p w:rsidR="003C2CF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налоговым органам;</w:t>
      </w:r>
    </w:p>
    <w:p w:rsidR="003C2CF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-нотариусам – для совершения нотариальных действий;</w:t>
      </w:r>
    </w:p>
    <w:p w:rsidR="00D15F2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-республиканскому органу государственного управления, осуществляющему государственное регулирование рынка ценных бумаг;</w:t>
      </w:r>
      <w:r w:rsidR="007C562E">
        <w:rPr>
          <w:sz w:val="28"/>
          <w:szCs w:val="28"/>
        </w:rPr>
        <w:t xml:space="preserve"> </w:t>
      </w:r>
    </w:p>
    <w:p w:rsidR="003C2CF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-государственным органам, юридическим или физическим лицам в случаях предусмотренных законодательством;</w:t>
      </w:r>
    </w:p>
    <w:p w:rsidR="003C2CFB" w:rsidRDefault="003C2CFB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6.2.Лица, получившие доступ к сведениям из Реестра, не вправе передавать полученные от Общества сведения из Реестра третьим лицам за исключением случаев, установленных актами законодательства, или иным образом использовать их в личных целях.</w:t>
      </w:r>
    </w:p>
    <w:p w:rsidR="00323063" w:rsidRDefault="00323063" w:rsidP="00131E45">
      <w:pPr>
        <w:pStyle w:val="newncpi"/>
        <w:rPr>
          <w:sz w:val="28"/>
          <w:szCs w:val="28"/>
        </w:rPr>
      </w:pPr>
    </w:p>
    <w:p w:rsidR="00323063" w:rsidRDefault="00323063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7.Порядок предоставления сведений из Реестра.</w:t>
      </w:r>
    </w:p>
    <w:p w:rsidR="00323063" w:rsidRDefault="00323063" w:rsidP="00131E45">
      <w:pPr>
        <w:pStyle w:val="newncpi"/>
        <w:rPr>
          <w:sz w:val="28"/>
          <w:szCs w:val="28"/>
        </w:rPr>
      </w:pPr>
    </w:p>
    <w:p w:rsidR="00323063" w:rsidRDefault="00323063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7.1.Сведения из Реестра предоставляются ответственным лицом, лицам которым разрешен доступ к сведениям из Реестра, на основании разрешения </w:t>
      </w:r>
      <w:r>
        <w:rPr>
          <w:sz w:val="28"/>
          <w:szCs w:val="28"/>
        </w:rPr>
        <w:lastRenderedPageBreak/>
        <w:t xml:space="preserve">руководителя, а также третьим лицам на основании запроса при наличии разрешительной визы руководителя. Ответственное лицо обязано проверить соответствие запрашиваемых сведений </w:t>
      </w:r>
      <w:r w:rsidR="009207B0">
        <w:rPr>
          <w:sz w:val="28"/>
          <w:szCs w:val="28"/>
        </w:rPr>
        <w:t>ограничениям</w:t>
      </w:r>
      <w:r>
        <w:rPr>
          <w:sz w:val="28"/>
          <w:szCs w:val="28"/>
        </w:rPr>
        <w:t xml:space="preserve">, установленным приказом или законодательством для лица, запрашиваемого сведения из Реестра. Запись о лице, запросившем сведения из Реестра, вноситься ответственным лицом в журнал учета лиц, получивших сведения, содержащиеся в Реестр акционеров. Руководитель дает разрешение из ознакомления с Реестром на основании служебной записки (запроса третьих лиц), которые подшиваются в папку для хранения входящих документов, </w:t>
      </w:r>
      <w:r w:rsidR="009207B0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соответствующая запись вноситься в журнал учета входящих документов системы учета приема/ передачи сведений из Реестра акционеров и оригиналов(копий)зарегистрированных в нем документов.</w:t>
      </w:r>
    </w:p>
    <w:p w:rsidR="00D56452" w:rsidRDefault="00D56452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Служебная записка на имя руководителя Общества должна содержать следующие сведения:</w:t>
      </w:r>
    </w:p>
    <w:p w:rsidR="00D56452" w:rsidRDefault="00947032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 ФИО работника;</w:t>
      </w:r>
    </w:p>
    <w:p w:rsidR="00947032" w:rsidRDefault="00947032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-занимаемая должность;</w:t>
      </w:r>
    </w:p>
    <w:p w:rsidR="00947032" w:rsidRDefault="00947032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-сущность запрашиваемой информации;</w:t>
      </w:r>
    </w:p>
    <w:p w:rsidR="00947032" w:rsidRDefault="00947032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-цель получения соответствующей информации;</w:t>
      </w:r>
    </w:p>
    <w:p w:rsidR="00947032" w:rsidRDefault="00947032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-дата и подпись работника.</w:t>
      </w:r>
    </w:p>
    <w:p w:rsidR="00947032" w:rsidRDefault="00947032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К служебной записке, в случае необходимости, прилагаются документы, объективно свидетельствующие о необходимости получения запрашиваемой информации. В случае поступления почтовой корреспонденции, содержащей информацию о необходимости предоставления сведений из Реестра, данная корреспонденция без регистрации в журнале входящей корреспонденции общей системы делопроизводства направляется на стол руководителю Общества, который в свою очередь, адресует ее ответственному лицу по средствам проставления соответствующей резолю</w:t>
      </w:r>
      <w:r w:rsidR="008B1345">
        <w:rPr>
          <w:sz w:val="28"/>
          <w:szCs w:val="28"/>
        </w:rPr>
        <w:t>ц</w:t>
      </w:r>
      <w:r>
        <w:rPr>
          <w:sz w:val="28"/>
          <w:szCs w:val="28"/>
        </w:rPr>
        <w:t>ии.</w:t>
      </w:r>
    </w:p>
    <w:p w:rsidR="00947032" w:rsidRDefault="00947032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7.2.</w:t>
      </w:r>
      <w:r w:rsidR="008B1345">
        <w:rPr>
          <w:sz w:val="28"/>
          <w:szCs w:val="28"/>
        </w:rPr>
        <w:t>Сведения из Реестра готовятся ответственным лицом на бумажных носителях в двух экземплярах. Данная информация подписывается руководителем. Один экземпляр выдается запрашивающему лицу под роспись или высылается в его адрес заказным письмом</w:t>
      </w:r>
      <w:r w:rsidR="002342F0">
        <w:rPr>
          <w:sz w:val="28"/>
          <w:szCs w:val="28"/>
        </w:rPr>
        <w:t xml:space="preserve"> с уведомлением о вручении. Второй экземпляр подшивается в папку для хранения исходящей документации с внесением записи в журнал учета исходящих документов.</w:t>
      </w:r>
    </w:p>
    <w:p w:rsidR="002342F0" w:rsidRDefault="002342F0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7.3.Срок на поиск требуемых сведений из Реестра и подготовку ответственным лицом ответа на запрос не может превышать 7 рабочих дней, а при наличии соответствующей резолюции руководителя должен быть подготовлен в более короткий срок.</w:t>
      </w:r>
    </w:p>
    <w:p w:rsidR="002342F0" w:rsidRDefault="002342F0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7.4. Запрещается предоставление информации, содержащейся в реестре, по телефонам.</w:t>
      </w:r>
    </w:p>
    <w:p w:rsidR="002342F0" w:rsidRDefault="002342F0" w:rsidP="00131E45">
      <w:pPr>
        <w:pStyle w:val="newncpi"/>
        <w:rPr>
          <w:sz w:val="28"/>
          <w:szCs w:val="28"/>
        </w:rPr>
      </w:pPr>
    </w:p>
    <w:p w:rsidR="002342F0" w:rsidRDefault="002342F0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8.Порядок работы со списками лиц, имеющих право </w:t>
      </w:r>
      <w:r w:rsidR="00D402A0">
        <w:rPr>
          <w:sz w:val="28"/>
          <w:szCs w:val="28"/>
        </w:rPr>
        <w:t>на участие в собрании, а также иными документами, содержащими сведения из Реестра.</w:t>
      </w:r>
    </w:p>
    <w:p w:rsidR="00D402A0" w:rsidRDefault="00D402A0" w:rsidP="00131E45">
      <w:pPr>
        <w:pStyle w:val="newncpi"/>
        <w:rPr>
          <w:sz w:val="28"/>
          <w:szCs w:val="28"/>
        </w:rPr>
      </w:pPr>
    </w:p>
    <w:p w:rsidR="00D402A0" w:rsidRDefault="00D402A0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Данные, содержащиеся в документах, </w:t>
      </w:r>
      <w:r w:rsidR="00866F29">
        <w:rPr>
          <w:sz w:val="28"/>
          <w:szCs w:val="28"/>
        </w:rPr>
        <w:t>удостоверяющих личность, и почтовые адреса физических лиц, включенных в вышеуказанный список, предоставляются только с письменного лиц, включенных в список. Расходы, связанные с получением от лиц, включенных в список, согласие на предоставление указанной информации, предоставляются за счет средств лиц, обратившихся за предоставлением списка.</w:t>
      </w:r>
    </w:p>
    <w:p w:rsidR="00866F29" w:rsidRDefault="00866F29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8.3.По требованию любого лица, имеющего право на участие в общем собрании акционеров, ответственное лицо обязано в течение 5 дней предоставить ему выписку из списка лиц, имеющих право на участие в общем собрании акционеров, содержащую данные о включении лица в список, или справку об отказе включения данного лица в список с указанием причин такого отказа. Такое требование может быть сделано в устной или письменной форме и подлежит регистрации в журнале учета входящих документов системы учета приема/ передачи  сведений из Реестра акционеров и оригиналов (копия) зарегистрированных в нем документов.</w:t>
      </w:r>
    </w:p>
    <w:p w:rsidR="009207B0" w:rsidRDefault="009207B0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8.4.Изменения в список лиц, имеющих право на участие в общем собрании акционеров, </w:t>
      </w:r>
      <w:r w:rsidR="00946F20">
        <w:rPr>
          <w:sz w:val="28"/>
          <w:szCs w:val="28"/>
        </w:rPr>
        <w:t>вноситься</w:t>
      </w:r>
      <w:r>
        <w:rPr>
          <w:sz w:val="28"/>
          <w:szCs w:val="28"/>
        </w:rPr>
        <w:t xml:space="preserve"> только в случае </w:t>
      </w:r>
      <w:r w:rsidR="00946F20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нарушенных прав этих лиц, не включенных в указанный список на дату его составления, или исправления </w:t>
      </w:r>
      <w:r w:rsidR="00946F20">
        <w:rPr>
          <w:sz w:val="28"/>
          <w:szCs w:val="28"/>
        </w:rPr>
        <w:t>ошибок</w:t>
      </w:r>
      <w:r>
        <w:rPr>
          <w:sz w:val="28"/>
          <w:szCs w:val="28"/>
        </w:rPr>
        <w:t>, допущенных при его составлении.</w:t>
      </w:r>
    </w:p>
    <w:p w:rsidR="009207B0" w:rsidRDefault="009207B0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8.5.Список лиц, имеющих право на участие в общем собрании акционеров, хранится вместе с Реестром в месте определенном настоящим Регламентом.</w:t>
      </w:r>
    </w:p>
    <w:p w:rsidR="009207B0" w:rsidRDefault="009207B0" w:rsidP="00131E45">
      <w:pPr>
        <w:pStyle w:val="newncpi"/>
        <w:rPr>
          <w:sz w:val="28"/>
          <w:szCs w:val="28"/>
        </w:rPr>
      </w:pPr>
    </w:p>
    <w:p w:rsidR="009207B0" w:rsidRDefault="009207B0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Разработано</w:t>
      </w:r>
    </w:p>
    <w:p w:rsidR="009207B0" w:rsidRDefault="009207B0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Юрисконсульт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С.И.Сапон</w:t>
      </w:r>
      <w:proofErr w:type="spellEnd"/>
      <w:r>
        <w:rPr>
          <w:sz w:val="28"/>
          <w:szCs w:val="28"/>
        </w:rPr>
        <w:t>.</w:t>
      </w: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1 к Регламенту</w:t>
      </w: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946F20" w:rsidRDefault="00946F20" w:rsidP="00131E45">
      <w:pPr>
        <w:pStyle w:val="newncpi"/>
        <w:rPr>
          <w:sz w:val="28"/>
          <w:szCs w:val="28"/>
        </w:rPr>
      </w:pPr>
    </w:p>
    <w:p w:rsidR="00F855E3" w:rsidRPr="00F855E3" w:rsidRDefault="00F855E3" w:rsidP="00F855E3">
      <w:pPr>
        <w:pStyle w:val="ab"/>
        <w:rPr>
          <w:rFonts w:ascii="Times New Roman" w:hAnsi="Times New Roman" w:cs="Times New Roman"/>
          <w:sz w:val="28"/>
          <w:szCs w:val="28"/>
        </w:rPr>
      </w:pPr>
      <w:r w:rsidRPr="00F855E3">
        <w:rPr>
          <w:rFonts w:ascii="Times New Roman" w:hAnsi="Times New Roman" w:cs="Times New Roman"/>
          <w:sz w:val="28"/>
          <w:szCs w:val="28"/>
        </w:rPr>
        <w:t xml:space="preserve">                        Коммунальное дочернее унитарное предприятие</w:t>
      </w:r>
    </w:p>
    <w:p w:rsidR="00F855E3" w:rsidRPr="00F855E3" w:rsidRDefault="00F855E3" w:rsidP="00F855E3">
      <w:pPr>
        <w:pStyle w:val="ab"/>
        <w:rPr>
          <w:rFonts w:ascii="Times New Roman" w:hAnsi="Times New Roman" w:cs="Times New Roman"/>
          <w:sz w:val="28"/>
          <w:szCs w:val="28"/>
        </w:rPr>
      </w:pPr>
      <w:r w:rsidRPr="00F855E3">
        <w:rPr>
          <w:rFonts w:ascii="Times New Roman" w:hAnsi="Times New Roman" w:cs="Times New Roman"/>
          <w:sz w:val="28"/>
          <w:szCs w:val="28"/>
        </w:rPr>
        <w:t xml:space="preserve">                        «Межрегиональный </w:t>
      </w:r>
      <w:proofErr w:type="spellStart"/>
      <w:r w:rsidRPr="00F855E3">
        <w:rPr>
          <w:rFonts w:ascii="Times New Roman" w:hAnsi="Times New Roman" w:cs="Times New Roman"/>
          <w:sz w:val="28"/>
          <w:szCs w:val="28"/>
        </w:rPr>
        <w:t>депозитарно</w:t>
      </w:r>
      <w:proofErr w:type="spellEnd"/>
      <w:r w:rsidRPr="00F855E3">
        <w:rPr>
          <w:rFonts w:ascii="Times New Roman" w:hAnsi="Times New Roman" w:cs="Times New Roman"/>
          <w:sz w:val="28"/>
          <w:szCs w:val="28"/>
        </w:rPr>
        <w:t>-клиринговый центр»</w:t>
      </w:r>
    </w:p>
    <w:p w:rsidR="00F855E3" w:rsidRPr="00F855E3" w:rsidRDefault="00F855E3" w:rsidP="00F855E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855E3" w:rsidRPr="00F855E3" w:rsidRDefault="00F855E3" w:rsidP="00F855E3">
      <w:pPr>
        <w:pStyle w:val="ab"/>
        <w:rPr>
          <w:rFonts w:ascii="Times New Roman" w:hAnsi="Times New Roman" w:cs="Times New Roman"/>
          <w:sz w:val="28"/>
          <w:szCs w:val="28"/>
        </w:rPr>
      </w:pPr>
      <w:r w:rsidRPr="00F855E3">
        <w:rPr>
          <w:rFonts w:ascii="Times New Roman" w:hAnsi="Times New Roman" w:cs="Times New Roman"/>
          <w:sz w:val="28"/>
          <w:szCs w:val="28"/>
        </w:rPr>
        <w:t xml:space="preserve">                                ул. Советская д.46, к.83</w:t>
      </w:r>
    </w:p>
    <w:p w:rsidR="00F855E3" w:rsidRPr="00F855E3" w:rsidRDefault="00F855E3" w:rsidP="00F855E3">
      <w:pPr>
        <w:pStyle w:val="ab"/>
        <w:rPr>
          <w:rFonts w:ascii="Times New Roman" w:hAnsi="Times New Roman" w:cs="Times New Roman"/>
          <w:sz w:val="28"/>
          <w:szCs w:val="28"/>
        </w:rPr>
      </w:pPr>
      <w:r w:rsidRPr="00F855E3">
        <w:rPr>
          <w:rFonts w:ascii="Times New Roman" w:hAnsi="Times New Roman" w:cs="Times New Roman"/>
          <w:sz w:val="28"/>
          <w:szCs w:val="28"/>
        </w:rPr>
        <w:t xml:space="preserve">                                224005 г. Брест</w:t>
      </w:r>
    </w:p>
    <w:p w:rsidR="00F855E3" w:rsidRPr="00F855E3" w:rsidRDefault="00F855E3" w:rsidP="00F855E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855E3" w:rsidRPr="00F855E3" w:rsidRDefault="00F855E3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855E3">
        <w:rPr>
          <w:rFonts w:ascii="Times New Roman" w:hAnsi="Times New Roman" w:cs="Times New Roman"/>
          <w:sz w:val="28"/>
          <w:szCs w:val="28"/>
        </w:rPr>
        <w:t>Запрос.</w:t>
      </w:r>
    </w:p>
    <w:p w:rsidR="00F855E3" w:rsidRPr="00F855E3" w:rsidRDefault="00F855E3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855E3">
        <w:rPr>
          <w:rFonts w:ascii="Times New Roman" w:hAnsi="Times New Roman" w:cs="Times New Roman"/>
          <w:sz w:val="28"/>
          <w:szCs w:val="28"/>
        </w:rPr>
        <w:t>о выдаче реестра акционеров ОАО «</w:t>
      </w:r>
      <w:proofErr w:type="spellStart"/>
      <w:r w:rsidRPr="00F855E3"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  <w:r w:rsidRPr="00F855E3">
        <w:rPr>
          <w:rFonts w:ascii="Times New Roman" w:hAnsi="Times New Roman" w:cs="Times New Roman"/>
          <w:sz w:val="28"/>
          <w:szCs w:val="28"/>
        </w:rPr>
        <w:t xml:space="preserve"> Глинка».</w:t>
      </w:r>
    </w:p>
    <w:p w:rsidR="00F855E3" w:rsidRPr="00F855E3" w:rsidRDefault="00F855E3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55E3" w:rsidRPr="00F855E3" w:rsidRDefault="00F855E3" w:rsidP="00F855E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5E3">
        <w:rPr>
          <w:rFonts w:ascii="Times New Roman" w:hAnsi="Times New Roman" w:cs="Times New Roman"/>
          <w:sz w:val="28"/>
          <w:szCs w:val="28"/>
        </w:rPr>
        <w:t>Открытое акционерное общество «</w:t>
      </w:r>
      <w:proofErr w:type="spellStart"/>
      <w:r w:rsidRPr="00F855E3"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  <w:r w:rsidRPr="00F855E3">
        <w:rPr>
          <w:rFonts w:ascii="Times New Roman" w:hAnsi="Times New Roman" w:cs="Times New Roman"/>
          <w:sz w:val="28"/>
          <w:szCs w:val="28"/>
        </w:rPr>
        <w:t xml:space="preserve"> Глинка» расположенное по адресу: Брестская область, </w:t>
      </w:r>
      <w:proofErr w:type="spellStart"/>
      <w:r w:rsidRPr="00F855E3">
        <w:rPr>
          <w:rFonts w:ascii="Times New Roman" w:hAnsi="Times New Roman" w:cs="Times New Roman"/>
          <w:sz w:val="28"/>
          <w:szCs w:val="28"/>
        </w:rPr>
        <w:t>Столинский</w:t>
      </w:r>
      <w:proofErr w:type="spellEnd"/>
      <w:r w:rsidRPr="00F855E3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gramStart"/>
      <w:r w:rsidRPr="00F855E3">
        <w:rPr>
          <w:rFonts w:ascii="Times New Roman" w:hAnsi="Times New Roman" w:cs="Times New Roman"/>
          <w:sz w:val="28"/>
          <w:szCs w:val="28"/>
        </w:rPr>
        <w:t>Колодное</w:t>
      </w:r>
      <w:proofErr w:type="gramEnd"/>
      <w:r w:rsidRPr="00F855E3">
        <w:rPr>
          <w:rFonts w:ascii="Times New Roman" w:hAnsi="Times New Roman" w:cs="Times New Roman"/>
          <w:sz w:val="28"/>
          <w:szCs w:val="28"/>
        </w:rPr>
        <w:t xml:space="preserve">, улица Заводская 2, </w:t>
      </w:r>
    </w:p>
    <w:p w:rsidR="00F855E3" w:rsidRPr="00F855E3" w:rsidRDefault="00F855E3" w:rsidP="00F855E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5E3">
        <w:rPr>
          <w:rFonts w:ascii="Times New Roman" w:hAnsi="Times New Roman" w:cs="Times New Roman"/>
          <w:sz w:val="28"/>
          <w:szCs w:val="28"/>
        </w:rPr>
        <w:t xml:space="preserve">Просит предоставить реестр акционеров и список лиц, имеющих право на участие в собрании акционеров по состоянию реестра на </w:t>
      </w:r>
      <w:r>
        <w:rPr>
          <w:rFonts w:ascii="Times New Roman" w:hAnsi="Times New Roman" w:cs="Times New Roman"/>
          <w:sz w:val="28"/>
          <w:szCs w:val="28"/>
        </w:rPr>
        <w:t>«____» _______20__</w:t>
      </w:r>
      <w:r w:rsidRPr="00F855E3">
        <w:rPr>
          <w:rFonts w:ascii="Times New Roman" w:hAnsi="Times New Roman" w:cs="Times New Roman"/>
          <w:sz w:val="28"/>
          <w:szCs w:val="28"/>
        </w:rPr>
        <w:t xml:space="preserve">, для проведения очередного (годового) общего собрания акционеров, назначенного на </w:t>
      </w:r>
      <w:r>
        <w:rPr>
          <w:rFonts w:ascii="Times New Roman" w:hAnsi="Times New Roman" w:cs="Times New Roman"/>
          <w:sz w:val="28"/>
          <w:szCs w:val="28"/>
        </w:rPr>
        <w:t>«____» ___________20___</w:t>
      </w:r>
      <w:r w:rsidRPr="00F855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55E3" w:rsidRPr="00F855E3" w:rsidRDefault="00F855E3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55E3" w:rsidRPr="00F855E3" w:rsidRDefault="00F855E3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855E3">
        <w:rPr>
          <w:rFonts w:ascii="Times New Roman" w:hAnsi="Times New Roman" w:cs="Times New Roman"/>
          <w:sz w:val="28"/>
          <w:szCs w:val="28"/>
        </w:rPr>
        <w:t>Директор ОАО «</w:t>
      </w:r>
      <w:proofErr w:type="spellStart"/>
      <w:r w:rsidRPr="00F855E3"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</w:p>
    <w:p w:rsidR="00F855E3" w:rsidRDefault="00F855E3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855E3">
        <w:rPr>
          <w:rFonts w:ascii="Times New Roman" w:hAnsi="Times New Roman" w:cs="Times New Roman"/>
          <w:sz w:val="28"/>
          <w:szCs w:val="28"/>
        </w:rPr>
        <w:t>Глинка»</w:t>
      </w:r>
      <w:r w:rsidRPr="00F855E3">
        <w:rPr>
          <w:rFonts w:ascii="Times New Roman" w:hAnsi="Times New Roman" w:cs="Times New Roman"/>
          <w:sz w:val="28"/>
          <w:szCs w:val="28"/>
        </w:rPr>
        <w:tab/>
      </w:r>
      <w:r w:rsidRPr="00F855E3">
        <w:rPr>
          <w:rFonts w:ascii="Times New Roman" w:hAnsi="Times New Roman" w:cs="Times New Roman"/>
          <w:sz w:val="28"/>
          <w:szCs w:val="28"/>
        </w:rPr>
        <w:tab/>
      </w:r>
      <w:r w:rsidRPr="00F855E3">
        <w:rPr>
          <w:rFonts w:ascii="Times New Roman" w:hAnsi="Times New Roman" w:cs="Times New Roman"/>
          <w:sz w:val="28"/>
          <w:szCs w:val="28"/>
        </w:rPr>
        <w:tab/>
      </w:r>
      <w:r w:rsidRPr="00F855E3">
        <w:rPr>
          <w:rFonts w:ascii="Times New Roman" w:hAnsi="Times New Roman" w:cs="Times New Roman"/>
          <w:sz w:val="28"/>
          <w:szCs w:val="28"/>
        </w:rPr>
        <w:tab/>
      </w:r>
      <w:r w:rsidRPr="00F855E3">
        <w:rPr>
          <w:rFonts w:ascii="Times New Roman" w:hAnsi="Times New Roman" w:cs="Times New Roman"/>
          <w:sz w:val="28"/>
          <w:szCs w:val="28"/>
        </w:rPr>
        <w:tab/>
      </w:r>
      <w:r w:rsidRPr="00F855E3">
        <w:rPr>
          <w:rFonts w:ascii="Times New Roman" w:hAnsi="Times New Roman" w:cs="Times New Roman"/>
          <w:sz w:val="28"/>
          <w:szCs w:val="28"/>
        </w:rPr>
        <w:tab/>
      </w:r>
      <w:r w:rsidRPr="00F855E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F855E3">
        <w:rPr>
          <w:rFonts w:ascii="Times New Roman" w:hAnsi="Times New Roman" w:cs="Times New Roman"/>
          <w:sz w:val="28"/>
          <w:szCs w:val="28"/>
        </w:rPr>
        <w:t>М.И.Шут</w:t>
      </w:r>
      <w:proofErr w:type="spellEnd"/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16130" w:rsidRPr="00F855E3" w:rsidRDefault="00216130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55E3" w:rsidRPr="00F855E3" w:rsidRDefault="00F855E3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55E3" w:rsidRPr="00F855E3" w:rsidRDefault="00F855E3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55E3">
        <w:rPr>
          <w:rFonts w:ascii="Times New Roman" w:hAnsi="Times New Roman" w:cs="Times New Roman"/>
          <w:sz w:val="20"/>
          <w:szCs w:val="20"/>
        </w:rPr>
        <w:t>Карпович</w:t>
      </w:r>
      <w:proofErr w:type="spellEnd"/>
      <w:r w:rsidRPr="00F855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5E3" w:rsidRDefault="00F855E3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F855E3">
        <w:rPr>
          <w:rFonts w:ascii="Times New Roman" w:hAnsi="Times New Roman" w:cs="Times New Roman"/>
          <w:sz w:val="20"/>
          <w:szCs w:val="20"/>
        </w:rPr>
        <w:t>70557</w:t>
      </w: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 2 к Регламенту</w:t>
      </w: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16130" w:rsidRDefault="00216130" w:rsidP="00F855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16130" w:rsidRDefault="00216130" w:rsidP="0021613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16130" w:rsidRDefault="00216130" w:rsidP="0021613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лиц, имеющих доступ к сведениям, содержащимся в реестре</w:t>
      </w:r>
    </w:p>
    <w:p w:rsidR="00216130" w:rsidRDefault="00216130" w:rsidP="0021613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акционеров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Глинка» и оригиналы документов</w:t>
      </w:r>
    </w:p>
    <w:p w:rsidR="00216130" w:rsidRDefault="00216130" w:rsidP="0021613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являющиеся основанием для предоставления указанного доступа.</w:t>
      </w:r>
      <w:proofErr w:type="gramEnd"/>
    </w:p>
    <w:p w:rsidR="00216130" w:rsidRDefault="00216130" w:rsidP="0021613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1511"/>
        <w:gridCol w:w="1573"/>
      </w:tblGrid>
      <w:tr w:rsidR="00216130" w:rsidTr="006B5936">
        <w:tc>
          <w:tcPr>
            <w:tcW w:w="2660" w:type="dxa"/>
          </w:tcPr>
          <w:p w:rsidR="00216130" w:rsidRDefault="006B5936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лица, имеющего</w:t>
            </w:r>
          </w:p>
          <w:p w:rsidR="006B5936" w:rsidRDefault="006B5936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сведениям</w:t>
            </w:r>
          </w:p>
          <w:p w:rsidR="006B5936" w:rsidRDefault="006B5936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ценных бумаг</w:t>
            </w:r>
          </w:p>
          <w:p w:rsidR="006B5936" w:rsidRPr="00216130" w:rsidRDefault="006B5936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доступ)</w:t>
            </w:r>
          </w:p>
          <w:p w:rsidR="00216130" w:rsidRP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130" w:rsidRDefault="006B5936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6B5936" w:rsidRDefault="006B5936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имеющего</w:t>
            </w:r>
          </w:p>
          <w:p w:rsidR="006B5936" w:rsidRPr="00216130" w:rsidRDefault="006B5936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</w:p>
        </w:tc>
        <w:tc>
          <w:tcPr>
            <w:tcW w:w="1984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216130" w:rsidRP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</w:p>
        </w:tc>
        <w:tc>
          <w:tcPr>
            <w:tcW w:w="1511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216130" w:rsidRP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</w:p>
        </w:tc>
        <w:tc>
          <w:tcPr>
            <w:tcW w:w="1573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  <w:p w:rsidR="00216130" w:rsidRP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</w:p>
        </w:tc>
      </w:tr>
      <w:tr w:rsidR="00216130" w:rsidTr="006B5936">
        <w:tc>
          <w:tcPr>
            <w:tcW w:w="2660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30" w:rsidTr="006B5936">
        <w:tc>
          <w:tcPr>
            <w:tcW w:w="2660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30" w:rsidTr="006B5936">
        <w:tc>
          <w:tcPr>
            <w:tcW w:w="2660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30" w:rsidTr="006B5936">
        <w:tc>
          <w:tcPr>
            <w:tcW w:w="2660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216130" w:rsidRDefault="00216130" w:rsidP="0021613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130" w:rsidRPr="00216130" w:rsidRDefault="00216130" w:rsidP="0021613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55E3" w:rsidRPr="00F855E3" w:rsidRDefault="00F855E3" w:rsidP="00F855E3">
      <w:pPr>
        <w:tabs>
          <w:tab w:val="left" w:pos="1512"/>
        </w:tabs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55E3" w:rsidRDefault="00F855E3" w:rsidP="00F855E3">
      <w:pPr>
        <w:pStyle w:val="newncpi"/>
        <w:rPr>
          <w:sz w:val="28"/>
          <w:szCs w:val="28"/>
        </w:rPr>
      </w:pPr>
    </w:p>
    <w:p w:rsidR="00946F20" w:rsidRDefault="00946F20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F855E3">
      <w:pPr>
        <w:pStyle w:val="newncpi"/>
        <w:rPr>
          <w:sz w:val="28"/>
          <w:szCs w:val="28"/>
        </w:rPr>
      </w:pPr>
    </w:p>
    <w:p w:rsidR="00206646" w:rsidRDefault="00206646" w:rsidP="002066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 3 к Регламенту</w:t>
      </w:r>
    </w:p>
    <w:p w:rsidR="00206646" w:rsidRDefault="00206646" w:rsidP="002066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06646" w:rsidRDefault="00206646" w:rsidP="002066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06646" w:rsidRDefault="00206646" w:rsidP="0020664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06646" w:rsidRDefault="00206646" w:rsidP="0020664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лиц, получивших сведения, содержащиеся в реестре</w:t>
      </w:r>
    </w:p>
    <w:p w:rsidR="00206646" w:rsidRDefault="00206646" w:rsidP="0020664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акционеров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Глинка» и оригиналы документов</w:t>
      </w:r>
    </w:p>
    <w:p w:rsidR="00206646" w:rsidRDefault="00206646" w:rsidP="0020664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являющиеся основанием для предоставления указанных сведений.</w:t>
      </w:r>
      <w:proofErr w:type="gramEnd"/>
    </w:p>
    <w:p w:rsidR="00973A11" w:rsidRDefault="00973A11" w:rsidP="00206646">
      <w:pPr>
        <w:pStyle w:val="newncpi"/>
        <w:ind w:firstLine="0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540"/>
        <w:gridCol w:w="1295"/>
        <w:gridCol w:w="1408"/>
        <w:gridCol w:w="1144"/>
        <w:gridCol w:w="1007"/>
        <w:gridCol w:w="1368"/>
      </w:tblGrid>
      <w:tr w:rsidR="00B05A96" w:rsidTr="007715D8">
        <w:tc>
          <w:tcPr>
            <w:tcW w:w="1809" w:type="dxa"/>
          </w:tcPr>
          <w:p w:rsidR="00B05A96" w:rsidRDefault="007715D8" w:rsidP="00206646">
            <w:pPr>
              <w:pStyle w:val="newncpi"/>
              <w:ind w:firstLine="0"/>
            </w:pPr>
            <w:r>
              <w:t>Наименование</w:t>
            </w:r>
          </w:p>
          <w:p w:rsidR="007715D8" w:rsidRDefault="007715D8" w:rsidP="00206646">
            <w:pPr>
              <w:pStyle w:val="newncpi"/>
              <w:ind w:firstLine="0"/>
            </w:pPr>
            <w:r>
              <w:t>Юр. лица,</w:t>
            </w:r>
          </w:p>
          <w:p w:rsidR="007715D8" w:rsidRDefault="007715D8" w:rsidP="00206646">
            <w:pPr>
              <w:pStyle w:val="newncpi"/>
              <w:ind w:firstLine="0"/>
            </w:pPr>
            <w:r>
              <w:t>ФИО лица</w:t>
            </w:r>
          </w:p>
          <w:p w:rsidR="007715D8" w:rsidRPr="00B05A96" w:rsidRDefault="007715D8" w:rsidP="00206646">
            <w:pPr>
              <w:pStyle w:val="newncpi"/>
              <w:ind w:firstLine="0"/>
            </w:pPr>
            <w:r>
              <w:t>получившего</w:t>
            </w:r>
          </w:p>
          <w:p w:rsidR="00B05A96" w:rsidRDefault="007715D8" w:rsidP="00206646">
            <w:pPr>
              <w:pStyle w:val="newncpi"/>
              <w:ind w:firstLine="0"/>
            </w:pPr>
            <w:r>
              <w:t xml:space="preserve">сведения </w:t>
            </w:r>
            <w:proofErr w:type="gramStart"/>
            <w:r>
              <w:t>из</w:t>
            </w:r>
            <w:proofErr w:type="gramEnd"/>
          </w:p>
          <w:p w:rsidR="00B05A96" w:rsidRPr="00B05A96" w:rsidRDefault="007715D8" w:rsidP="007715D8">
            <w:pPr>
              <w:pStyle w:val="newncpi"/>
              <w:ind w:firstLine="0"/>
            </w:pPr>
            <w:r>
              <w:t>реестра</w:t>
            </w:r>
          </w:p>
        </w:tc>
        <w:tc>
          <w:tcPr>
            <w:tcW w:w="1540" w:type="dxa"/>
          </w:tcPr>
          <w:p w:rsidR="00B05A96" w:rsidRDefault="007715D8" w:rsidP="00206646">
            <w:pPr>
              <w:pStyle w:val="newncpi"/>
              <w:ind w:firstLine="0"/>
            </w:pPr>
            <w:r>
              <w:t>Должность</w:t>
            </w:r>
          </w:p>
          <w:p w:rsidR="007715D8" w:rsidRDefault="007715D8" w:rsidP="00206646">
            <w:pPr>
              <w:pStyle w:val="newncpi"/>
              <w:ind w:firstLine="0"/>
            </w:pPr>
            <w:r>
              <w:t>лица, пре-</w:t>
            </w:r>
          </w:p>
          <w:p w:rsidR="007715D8" w:rsidRDefault="007715D8" w:rsidP="00206646">
            <w:pPr>
              <w:pStyle w:val="newncpi"/>
              <w:ind w:firstLine="0"/>
            </w:pPr>
            <w:proofErr w:type="spellStart"/>
            <w:r>
              <w:t>доставивше</w:t>
            </w:r>
            <w:proofErr w:type="spellEnd"/>
            <w:r>
              <w:t>-</w:t>
            </w:r>
          </w:p>
          <w:p w:rsidR="007715D8" w:rsidRPr="00B05A96" w:rsidRDefault="007715D8" w:rsidP="00206646">
            <w:pPr>
              <w:pStyle w:val="newncpi"/>
              <w:ind w:firstLine="0"/>
            </w:pPr>
            <w:proofErr w:type="spellStart"/>
            <w:r>
              <w:t>го</w:t>
            </w:r>
            <w:proofErr w:type="spellEnd"/>
            <w:r>
              <w:t xml:space="preserve"> сведения</w:t>
            </w:r>
          </w:p>
        </w:tc>
        <w:tc>
          <w:tcPr>
            <w:tcW w:w="1295" w:type="dxa"/>
          </w:tcPr>
          <w:p w:rsidR="007715D8" w:rsidRDefault="007715D8" w:rsidP="00206646">
            <w:pPr>
              <w:pStyle w:val="newncpi"/>
              <w:ind w:firstLine="0"/>
            </w:pPr>
            <w:r>
              <w:t>Основа-</w:t>
            </w:r>
          </w:p>
          <w:p w:rsidR="00B05A96" w:rsidRDefault="007715D8" w:rsidP="00206646">
            <w:pPr>
              <w:pStyle w:val="newncpi"/>
              <w:ind w:firstLine="0"/>
            </w:pPr>
            <w:proofErr w:type="spellStart"/>
            <w:r>
              <w:t>ние</w:t>
            </w:r>
            <w:proofErr w:type="spellEnd"/>
            <w:r>
              <w:t xml:space="preserve"> на</w:t>
            </w:r>
          </w:p>
          <w:p w:rsidR="007715D8" w:rsidRPr="00B05A96" w:rsidRDefault="007715D8" w:rsidP="00206646">
            <w:pPr>
              <w:pStyle w:val="newncpi"/>
              <w:ind w:firstLine="0"/>
            </w:pPr>
            <w:r>
              <w:t>получение</w:t>
            </w:r>
          </w:p>
        </w:tc>
        <w:tc>
          <w:tcPr>
            <w:tcW w:w="1408" w:type="dxa"/>
          </w:tcPr>
          <w:p w:rsidR="00B05A96" w:rsidRDefault="00B05A96" w:rsidP="00206646">
            <w:pPr>
              <w:pStyle w:val="newncpi"/>
              <w:ind w:firstLine="0"/>
            </w:pPr>
            <w:r>
              <w:t>Название</w:t>
            </w:r>
          </w:p>
          <w:p w:rsidR="00B05A96" w:rsidRDefault="00997451" w:rsidP="00206646">
            <w:pPr>
              <w:pStyle w:val="newncpi"/>
              <w:ind w:firstLine="0"/>
            </w:pPr>
            <w:r>
              <w:t>и</w:t>
            </w:r>
            <w:r w:rsidR="00B05A96">
              <w:t>сх.№ и</w:t>
            </w:r>
          </w:p>
          <w:p w:rsidR="00B05A96" w:rsidRPr="00B05A96" w:rsidRDefault="00997451" w:rsidP="007715D8">
            <w:pPr>
              <w:pStyle w:val="newncpi"/>
              <w:ind w:firstLine="0"/>
            </w:pPr>
            <w:r>
              <w:t>д</w:t>
            </w:r>
            <w:r w:rsidR="00B05A96">
              <w:t xml:space="preserve">ата документа на </w:t>
            </w:r>
            <w:proofErr w:type="spellStart"/>
            <w:proofErr w:type="gramStart"/>
            <w:r w:rsidR="007715D8">
              <w:t>получе-ние</w:t>
            </w:r>
            <w:proofErr w:type="spellEnd"/>
            <w:proofErr w:type="gramEnd"/>
            <w:r w:rsidR="007715D8">
              <w:t xml:space="preserve"> сведений</w:t>
            </w:r>
          </w:p>
        </w:tc>
        <w:tc>
          <w:tcPr>
            <w:tcW w:w="1144" w:type="dxa"/>
          </w:tcPr>
          <w:p w:rsidR="00B05A96" w:rsidRDefault="00B05A96" w:rsidP="00206646">
            <w:pPr>
              <w:pStyle w:val="newncpi"/>
              <w:ind w:firstLine="0"/>
            </w:pPr>
            <w:r>
              <w:t>Краткое</w:t>
            </w:r>
          </w:p>
          <w:p w:rsidR="00B05A96" w:rsidRDefault="00B05A96" w:rsidP="00206646">
            <w:pPr>
              <w:pStyle w:val="newncpi"/>
              <w:ind w:firstLine="0"/>
            </w:pPr>
            <w:r>
              <w:t>содержа-</w:t>
            </w:r>
          </w:p>
          <w:p w:rsidR="00B05A96" w:rsidRPr="00B05A96" w:rsidRDefault="00B05A96" w:rsidP="00206646">
            <w:pPr>
              <w:pStyle w:val="newncpi"/>
              <w:ind w:firstLine="0"/>
            </w:pPr>
            <w:proofErr w:type="spellStart"/>
            <w:r>
              <w:t>ние</w:t>
            </w:r>
            <w:proofErr w:type="spellEnd"/>
          </w:p>
        </w:tc>
        <w:tc>
          <w:tcPr>
            <w:tcW w:w="1007" w:type="dxa"/>
          </w:tcPr>
          <w:p w:rsidR="00B05A96" w:rsidRDefault="00B05A96" w:rsidP="00206646">
            <w:pPr>
              <w:pStyle w:val="newncpi"/>
              <w:ind w:firstLine="0"/>
            </w:pPr>
            <w:r>
              <w:t>Дата</w:t>
            </w:r>
          </w:p>
          <w:p w:rsidR="00B05A96" w:rsidRDefault="00B05A96" w:rsidP="00206646">
            <w:pPr>
              <w:pStyle w:val="newncpi"/>
              <w:ind w:firstLine="0"/>
            </w:pPr>
            <w:r>
              <w:t>предо-</w:t>
            </w:r>
          </w:p>
          <w:p w:rsidR="00B05A96" w:rsidRDefault="00B05A96" w:rsidP="00206646">
            <w:pPr>
              <w:pStyle w:val="newncpi"/>
              <w:ind w:firstLine="0"/>
            </w:pPr>
            <w:proofErr w:type="spellStart"/>
            <w:r>
              <w:t>ставле</w:t>
            </w:r>
            <w:proofErr w:type="spellEnd"/>
            <w:r>
              <w:t>-</w:t>
            </w:r>
          </w:p>
          <w:p w:rsidR="00B05A96" w:rsidRDefault="00B05A96" w:rsidP="00206646">
            <w:pPr>
              <w:pStyle w:val="newncpi"/>
              <w:ind w:firstLine="0"/>
            </w:pPr>
            <w:proofErr w:type="spellStart"/>
            <w:r>
              <w:t>ния</w:t>
            </w:r>
            <w:proofErr w:type="spellEnd"/>
          </w:p>
          <w:p w:rsidR="00B05A96" w:rsidRPr="00B05A96" w:rsidRDefault="00B05A96" w:rsidP="00206646">
            <w:pPr>
              <w:pStyle w:val="newncpi"/>
              <w:ind w:firstLine="0"/>
            </w:pPr>
            <w:proofErr w:type="spellStart"/>
            <w:proofErr w:type="gramStart"/>
            <w:r>
              <w:t>сведе-ний</w:t>
            </w:r>
            <w:proofErr w:type="spellEnd"/>
            <w:proofErr w:type="gramEnd"/>
          </w:p>
        </w:tc>
        <w:tc>
          <w:tcPr>
            <w:tcW w:w="1368" w:type="dxa"/>
          </w:tcPr>
          <w:p w:rsidR="00B05A96" w:rsidRDefault="00B05A96" w:rsidP="00206646">
            <w:pPr>
              <w:pStyle w:val="newncpi"/>
              <w:ind w:firstLine="0"/>
            </w:pPr>
            <w:r>
              <w:t>Подпись</w:t>
            </w:r>
          </w:p>
          <w:p w:rsidR="00B05A96" w:rsidRDefault="00B05A96" w:rsidP="00206646">
            <w:pPr>
              <w:pStyle w:val="newncpi"/>
              <w:ind w:firstLine="0"/>
            </w:pPr>
            <w:r>
              <w:t>ответ-</w:t>
            </w:r>
            <w:proofErr w:type="spellStart"/>
            <w:r>
              <w:t>го</w:t>
            </w:r>
            <w:proofErr w:type="spellEnd"/>
          </w:p>
          <w:p w:rsidR="00B05A96" w:rsidRPr="00B05A96" w:rsidRDefault="00B05A96" w:rsidP="00206646">
            <w:pPr>
              <w:pStyle w:val="newncpi"/>
              <w:ind w:firstLine="0"/>
            </w:pPr>
            <w:r>
              <w:t>лица</w:t>
            </w:r>
          </w:p>
        </w:tc>
      </w:tr>
      <w:tr w:rsidR="00B05A96" w:rsidTr="007715D8">
        <w:tc>
          <w:tcPr>
            <w:tcW w:w="1809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540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295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408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144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007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368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</w:tr>
      <w:tr w:rsidR="00B05A96" w:rsidTr="007715D8">
        <w:tc>
          <w:tcPr>
            <w:tcW w:w="1809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540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295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408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144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007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368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</w:tr>
      <w:tr w:rsidR="00B05A96" w:rsidTr="007715D8">
        <w:tc>
          <w:tcPr>
            <w:tcW w:w="1809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540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295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408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144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007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368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</w:tr>
      <w:tr w:rsidR="00B05A96" w:rsidTr="007715D8">
        <w:tc>
          <w:tcPr>
            <w:tcW w:w="1809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540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295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408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144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007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  <w:tc>
          <w:tcPr>
            <w:tcW w:w="1368" w:type="dxa"/>
          </w:tcPr>
          <w:p w:rsidR="00B05A96" w:rsidRPr="00B05A96" w:rsidRDefault="00B05A96" w:rsidP="00206646">
            <w:pPr>
              <w:pStyle w:val="newncpi"/>
              <w:ind w:firstLine="0"/>
            </w:pPr>
          </w:p>
        </w:tc>
      </w:tr>
    </w:tbl>
    <w:p w:rsidR="00206646" w:rsidRDefault="00206646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7715D8" w:rsidRDefault="007715D8" w:rsidP="007715D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7715D8" w:rsidRDefault="007715D8" w:rsidP="007715D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715D8" w:rsidRDefault="007715D8" w:rsidP="007715D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715D8" w:rsidRDefault="007715D8" w:rsidP="007715D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7715D8" w:rsidRDefault="00845568" w:rsidP="007715D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2" w:name="_GoBack"/>
      <w:bookmarkEnd w:id="2"/>
      <w:r w:rsidR="007715D8">
        <w:rPr>
          <w:rFonts w:ascii="Times New Roman" w:hAnsi="Times New Roman" w:cs="Times New Roman"/>
          <w:sz w:val="28"/>
          <w:szCs w:val="28"/>
        </w:rPr>
        <w:t>чета</w:t>
      </w:r>
      <w:r w:rsidR="007715D8">
        <w:rPr>
          <w:rFonts w:ascii="Times New Roman" w:hAnsi="Times New Roman" w:cs="Times New Roman"/>
          <w:sz w:val="28"/>
          <w:szCs w:val="28"/>
        </w:rPr>
        <w:t xml:space="preserve"> входящих </w:t>
      </w:r>
      <w:proofErr w:type="gramStart"/>
      <w:r w:rsidR="007715D8">
        <w:rPr>
          <w:rFonts w:ascii="Times New Roman" w:hAnsi="Times New Roman" w:cs="Times New Roman"/>
          <w:sz w:val="28"/>
          <w:szCs w:val="28"/>
        </w:rPr>
        <w:t>документов системы учета приема/ передачи сведений</w:t>
      </w:r>
      <w:proofErr w:type="gramEnd"/>
      <w:r w:rsidR="007715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15D8" w:rsidRDefault="007715D8" w:rsidP="007715D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>ржащиеся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акционеров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D8" w:rsidRDefault="007715D8" w:rsidP="007715D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оригиналы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являющиеся основанием для предоставления </w:t>
      </w:r>
    </w:p>
    <w:p w:rsidR="007715D8" w:rsidRDefault="007715D8" w:rsidP="007715D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указанных сведений.</w:t>
      </w:r>
    </w:p>
    <w:p w:rsidR="007715D8" w:rsidRDefault="007715D8" w:rsidP="007715D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5"/>
        <w:gridCol w:w="1158"/>
        <w:gridCol w:w="2682"/>
        <w:gridCol w:w="1532"/>
        <w:gridCol w:w="2414"/>
      </w:tblGrid>
      <w:tr w:rsidR="007715D8" w:rsidTr="00845568">
        <w:tc>
          <w:tcPr>
            <w:tcW w:w="1785" w:type="dxa"/>
          </w:tcPr>
          <w:p w:rsidR="007715D8" w:rsidRDefault="00845568" w:rsidP="007715D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  <w:p w:rsidR="00845568" w:rsidRDefault="00845568" w:rsidP="007715D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715D8" w:rsidRP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715D8" w:rsidRPr="007715D8" w:rsidRDefault="00845568" w:rsidP="007715D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82" w:type="dxa"/>
          </w:tcPr>
          <w:p w:rsidR="007715D8" w:rsidRPr="007715D8" w:rsidRDefault="007715D8" w:rsidP="0084556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и</w:t>
            </w:r>
            <w:r w:rsidR="0084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532" w:type="dxa"/>
          </w:tcPr>
          <w:p w:rsidR="007715D8" w:rsidRP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Отправитель</w:t>
            </w:r>
          </w:p>
        </w:tc>
        <w:tc>
          <w:tcPr>
            <w:tcW w:w="2414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</w:t>
            </w:r>
          </w:p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</w:p>
          <w:p w:rsidR="007715D8" w:rsidRP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7715D8" w:rsidTr="00845568">
        <w:tc>
          <w:tcPr>
            <w:tcW w:w="1785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D8" w:rsidTr="00845568">
        <w:tc>
          <w:tcPr>
            <w:tcW w:w="1785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D8" w:rsidTr="00845568">
        <w:tc>
          <w:tcPr>
            <w:tcW w:w="1785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D8" w:rsidTr="00845568">
        <w:tc>
          <w:tcPr>
            <w:tcW w:w="1785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7715D8" w:rsidRDefault="007715D8" w:rsidP="007715D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5D8" w:rsidRDefault="007715D8" w:rsidP="007715D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715D8" w:rsidRDefault="007715D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p w:rsidR="00845568" w:rsidRDefault="00845568" w:rsidP="0084556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845568" w:rsidRDefault="00845568" w:rsidP="0084556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45568" w:rsidRDefault="00845568" w:rsidP="0084556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45568" w:rsidRDefault="00845568" w:rsidP="008455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845568" w:rsidRDefault="00845568" w:rsidP="008455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чета </w:t>
      </w:r>
      <w:r>
        <w:rPr>
          <w:rFonts w:ascii="Times New Roman" w:hAnsi="Times New Roman" w:cs="Times New Roman"/>
          <w:sz w:val="28"/>
          <w:szCs w:val="28"/>
        </w:rPr>
        <w:t>исходящих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 системы учета приема/ передачи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568" w:rsidRDefault="00845568" w:rsidP="008455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реестре акционеров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Глинка»  </w:t>
      </w:r>
    </w:p>
    <w:p w:rsidR="00845568" w:rsidRDefault="00845568" w:rsidP="008455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зарегистрированные в нем документы</w:t>
      </w:r>
    </w:p>
    <w:p w:rsidR="00845568" w:rsidRDefault="00845568" w:rsidP="008455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5"/>
        <w:gridCol w:w="1158"/>
        <w:gridCol w:w="2682"/>
        <w:gridCol w:w="1532"/>
        <w:gridCol w:w="2414"/>
      </w:tblGrid>
      <w:tr w:rsidR="00845568" w:rsidTr="000909BD">
        <w:tc>
          <w:tcPr>
            <w:tcW w:w="1785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Исходящий</w:t>
            </w:r>
          </w:p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45568" w:rsidRPr="007715D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845568" w:rsidRPr="007715D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82" w:type="dxa"/>
          </w:tcPr>
          <w:p w:rsidR="00845568" w:rsidRPr="007715D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и дата документа</w:t>
            </w:r>
          </w:p>
        </w:tc>
        <w:tc>
          <w:tcPr>
            <w:tcW w:w="1532" w:type="dxa"/>
          </w:tcPr>
          <w:p w:rsidR="00845568" w:rsidRPr="007715D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2414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</w:t>
            </w:r>
          </w:p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</w:p>
          <w:p w:rsidR="00845568" w:rsidRPr="007715D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845568" w:rsidTr="000909BD">
        <w:tc>
          <w:tcPr>
            <w:tcW w:w="1785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568" w:rsidTr="000909BD">
        <w:tc>
          <w:tcPr>
            <w:tcW w:w="1785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568" w:rsidTr="000909BD">
        <w:tc>
          <w:tcPr>
            <w:tcW w:w="1785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568" w:rsidTr="000909BD">
        <w:tc>
          <w:tcPr>
            <w:tcW w:w="1785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845568" w:rsidRDefault="00845568" w:rsidP="000909B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568" w:rsidRDefault="00845568" w:rsidP="00206646">
      <w:pPr>
        <w:pStyle w:val="newncpi"/>
        <w:ind w:firstLine="0"/>
        <w:rPr>
          <w:sz w:val="28"/>
          <w:szCs w:val="28"/>
        </w:rPr>
      </w:pPr>
    </w:p>
    <w:sectPr w:rsidR="0084556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18" w:rsidRDefault="00BD7218" w:rsidP="000504E5">
      <w:pPr>
        <w:spacing w:after="0" w:line="240" w:lineRule="auto"/>
      </w:pPr>
      <w:r>
        <w:separator/>
      </w:r>
    </w:p>
  </w:endnote>
  <w:endnote w:type="continuationSeparator" w:id="0">
    <w:p w:rsidR="00BD7218" w:rsidRDefault="00BD7218" w:rsidP="0005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18" w:rsidRDefault="00BD7218" w:rsidP="000504E5">
      <w:pPr>
        <w:spacing w:after="0" w:line="240" w:lineRule="auto"/>
      </w:pPr>
      <w:r>
        <w:separator/>
      </w:r>
    </w:p>
  </w:footnote>
  <w:footnote w:type="continuationSeparator" w:id="0">
    <w:p w:rsidR="00BD7218" w:rsidRDefault="00BD7218" w:rsidP="0005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342205"/>
      <w:docPartObj>
        <w:docPartGallery w:val="Page Numbers (Top of Page)"/>
        <w:docPartUnique/>
      </w:docPartObj>
    </w:sdtPr>
    <w:sdtEndPr/>
    <w:sdtContent>
      <w:p w:rsidR="000504E5" w:rsidRDefault="000504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68">
          <w:rPr>
            <w:noProof/>
          </w:rPr>
          <w:t>7</w:t>
        </w:r>
        <w:r>
          <w:fldChar w:fldCharType="end"/>
        </w:r>
      </w:p>
    </w:sdtContent>
  </w:sdt>
  <w:p w:rsidR="000504E5" w:rsidRDefault="000504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4037"/>
    <w:multiLevelType w:val="multilevel"/>
    <w:tmpl w:val="89A4F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EA3227B"/>
    <w:multiLevelType w:val="hybridMultilevel"/>
    <w:tmpl w:val="48681F80"/>
    <w:lvl w:ilvl="0" w:tplc="2FFC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45"/>
    <w:rsid w:val="000504E5"/>
    <w:rsid w:val="000C5097"/>
    <w:rsid w:val="000D0C3A"/>
    <w:rsid w:val="000F0681"/>
    <w:rsid w:val="000F1B99"/>
    <w:rsid w:val="00104203"/>
    <w:rsid w:val="001131EB"/>
    <w:rsid w:val="00131E45"/>
    <w:rsid w:val="00146EE2"/>
    <w:rsid w:val="00184C97"/>
    <w:rsid w:val="001A0649"/>
    <w:rsid w:val="00206646"/>
    <w:rsid w:val="00213207"/>
    <w:rsid w:val="00216130"/>
    <w:rsid w:val="002342F0"/>
    <w:rsid w:val="002A7D1C"/>
    <w:rsid w:val="002C14AF"/>
    <w:rsid w:val="002D7AB1"/>
    <w:rsid w:val="002E0B59"/>
    <w:rsid w:val="00323063"/>
    <w:rsid w:val="00324A94"/>
    <w:rsid w:val="0038355E"/>
    <w:rsid w:val="003C2CFB"/>
    <w:rsid w:val="003D74C1"/>
    <w:rsid w:val="004042CA"/>
    <w:rsid w:val="00406998"/>
    <w:rsid w:val="00414586"/>
    <w:rsid w:val="004336AA"/>
    <w:rsid w:val="00463C8D"/>
    <w:rsid w:val="00465F0F"/>
    <w:rsid w:val="00471A0C"/>
    <w:rsid w:val="00477F55"/>
    <w:rsid w:val="00481182"/>
    <w:rsid w:val="0049115A"/>
    <w:rsid w:val="00496604"/>
    <w:rsid w:val="004B4A8A"/>
    <w:rsid w:val="00510641"/>
    <w:rsid w:val="005325BA"/>
    <w:rsid w:val="005405B1"/>
    <w:rsid w:val="005B11DE"/>
    <w:rsid w:val="005B1A90"/>
    <w:rsid w:val="00637F5B"/>
    <w:rsid w:val="00674D77"/>
    <w:rsid w:val="006B4D68"/>
    <w:rsid w:val="006B5936"/>
    <w:rsid w:val="006E5BB0"/>
    <w:rsid w:val="007715D8"/>
    <w:rsid w:val="00780477"/>
    <w:rsid w:val="00793D73"/>
    <w:rsid w:val="007C45E1"/>
    <w:rsid w:val="007C562E"/>
    <w:rsid w:val="007E2A4D"/>
    <w:rsid w:val="007F79B7"/>
    <w:rsid w:val="0081718E"/>
    <w:rsid w:val="00833432"/>
    <w:rsid w:val="0083707F"/>
    <w:rsid w:val="00845568"/>
    <w:rsid w:val="008475C0"/>
    <w:rsid w:val="0086234B"/>
    <w:rsid w:val="00866B0E"/>
    <w:rsid w:val="00866F29"/>
    <w:rsid w:val="0089372F"/>
    <w:rsid w:val="008B1345"/>
    <w:rsid w:val="009207B0"/>
    <w:rsid w:val="009309E9"/>
    <w:rsid w:val="00946F20"/>
    <w:rsid w:val="00947032"/>
    <w:rsid w:val="00950FDA"/>
    <w:rsid w:val="009549D6"/>
    <w:rsid w:val="00973A11"/>
    <w:rsid w:val="00997451"/>
    <w:rsid w:val="00A5196F"/>
    <w:rsid w:val="00A9159A"/>
    <w:rsid w:val="00AB3624"/>
    <w:rsid w:val="00AC326D"/>
    <w:rsid w:val="00AD61EB"/>
    <w:rsid w:val="00B05A96"/>
    <w:rsid w:val="00BB127F"/>
    <w:rsid w:val="00BB6E4E"/>
    <w:rsid w:val="00BC1426"/>
    <w:rsid w:val="00BD7218"/>
    <w:rsid w:val="00BF7462"/>
    <w:rsid w:val="00C61D36"/>
    <w:rsid w:val="00C90E9C"/>
    <w:rsid w:val="00CC0790"/>
    <w:rsid w:val="00CE6BD2"/>
    <w:rsid w:val="00D15F2B"/>
    <w:rsid w:val="00D402A0"/>
    <w:rsid w:val="00D533E0"/>
    <w:rsid w:val="00D56452"/>
    <w:rsid w:val="00D76FAA"/>
    <w:rsid w:val="00DB03E8"/>
    <w:rsid w:val="00DC1B89"/>
    <w:rsid w:val="00DC34CA"/>
    <w:rsid w:val="00DE78C5"/>
    <w:rsid w:val="00DF1634"/>
    <w:rsid w:val="00DF37F4"/>
    <w:rsid w:val="00DF7F67"/>
    <w:rsid w:val="00E66173"/>
    <w:rsid w:val="00E73462"/>
    <w:rsid w:val="00E9483E"/>
    <w:rsid w:val="00EB5867"/>
    <w:rsid w:val="00F855E3"/>
    <w:rsid w:val="00FB2BCC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E45"/>
    <w:rPr>
      <w:color w:val="0038C8"/>
      <w:u w:val="single"/>
    </w:rPr>
  </w:style>
  <w:style w:type="paragraph" w:customStyle="1" w:styleId="1">
    <w:name w:val="Название1"/>
    <w:basedOn w:val="a"/>
    <w:rsid w:val="00131E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131E4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31E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31E4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131E4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31E4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31E4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1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31E4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31E4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31E4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31E4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31E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31E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3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5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4E5"/>
  </w:style>
  <w:style w:type="paragraph" w:styleId="a6">
    <w:name w:val="footer"/>
    <w:basedOn w:val="a"/>
    <w:link w:val="a7"/>
    <w:uiPriority w:val="99"/>
    <w:unhideWhenUsed/>
    <w:rsid w:val="0005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4E5"/>
  </w:style>
  <w:style w:type="paragraph" w:customStyle="1" w:styleId="justify">
    <w:name w:val="justify"/>
    <w:basedOn w:val="a"/>
    <w:rsid w:val="00BB12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0F0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0F0681"/>
    <w:pPr>
      <w:spacing w:before="2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681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325B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basedOn w:val="a0"/>
    <w:rsid w:val="005325BA"/>
    <w:rPr>
      <w:i/>
      <w:iCs/>
      <w:u w:val="single"/>
    </w:rPr>
  </w:style>
  <w:style w:type="paragraph" w:styleId="2">
    <w:name w:val="Body Text Indent 2"/>
    <w:basedOn w:val="a"/>
    <w:link w:val="20"/>
    <w:semiHidden/>
    <w:unhideWhenUsed/>
    <w:rsid w:val="00184C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4C9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84C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84C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855E3"/>
    <w:pPr>
      <w:spacing w:after="0" w:line="240" w:lineRule="auto"/>
    </w:pPr>
  </w:style>
  <w:style w:type="table" w:styleId="ac">
    <w:name w:val="Table Grid"/>
    <w:basedOn w:val="a1"/>
    <w:uiPriority w:val="59"/>
    <w:rsid w:val="0021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E45"/>
    <w:rPr>
      <w:color w:val="0038C8"/>
      <w:u w:val="single"/>
    </w:rPr>
  </w:style>
  <w:style w:type="paragraph" w:customStyle="1" w:styleId="1">
    <w:name w:val="Название1"/>
    <w:basedOn w:val="a"/>
    <w:rsid w:val="00131E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131E4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31E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31E4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131E4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31E4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31E4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1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31E4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31E4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31E4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31E4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31E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31E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3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5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4E5"/>
  </w:style>
  <w:style w:type="paragraph" w:styleId="a6">
    <w:name w:val="footer"/>
    <w:basedOn w:val="a"/>
    <w:link w:val="a7"/>
    <w:uiPriority w:val="99"/>
    <w:unhideWhenUsed/>
    <w:rsid w:val="0005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4E5"/>
  </w:style>
  <w:style w:type="paragraph" w:customStyle="1" w:styleId="justify">
    <w:name w:val="justify"/>
    <w:basedOn w:val="a"/>
    <w:rsid w:val="00BB12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0F0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0F0681"/>
    <w:pPr>
      <w:spacing w:before="2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681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325B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basedOn w:val="a0"/>
    <w:rsid w:val="005325BA"/>
    <w:rPr>
      <w:i/>
      <w:iCs/>
      <w:u w:val="single"/>
    </w:rPr>
  </w:style>
  <w:style w:type="paragraph" w:styleId="2">
    <w:name w:val="Body Text Indent 2"/>
    <w:basedOn w:val="a"/>
    <w:link w:val="20"/>
    <w:semiHidden/>
    <w:unhideWhenUsed/>
    <w:rsid w:val="00184C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4C9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84C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84C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855E3"/>
    <w:pPr>
      <w:spacing w:after="0" w:line="240" w:lineRule="auto"/>
    </w:pPr>
  </w:style>
  <w:style w:type="table" w:styleId="ac">
    <w:name w:val="Table Grid"/>
    <w:basedOn w:val="a1"/>
    <w:uiPriority w:val="59"/>
    <w:rsid w:val="0021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AD94-BF31-4713-B7FC-4E00C596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12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2015-04-17T11:39:00Z</dcterms:created>
  <dcterms:modified xsi:type="dcterms:W3CDTF">2015-04-27T12:23:00Z</dcterms:modified>
</cp:coreProperties>
</file>