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C2" w:rsidRPr="005800BC" w:rsidRDefault="005800BC" w:rsidP="005800BC">
      <w:pPr>
        <w:jc w:val="center"/>
        <w:rPr>
          <w:rFonts w:ascii="Times New Roman" w:hAnsi="Times New Roman" w:cs="Times New Roman"/>
          <w:b/>
          <w:sz w:val="30"/>
          <w:szCs w:val="30"/>
        </w:rPr>
      </w:pPr>
      <w:r w:rsidRPr="005800BC">
        <w:rPr>
          <w:rFonts w:ascii="Times New Roman" w:hAnsi="Times New Roman" w:cs="Times New Roman"/>
          <w:b/>
          <w:sz w:val="30"/>
          <w:szCs w:val="30"/>
        </w:rPr>
        <w:t>Профилактика травматизма и гибели людей в Брестской области</w:t>
      </w:r>
    </w:p>
    <w:p w:rsidR="005800BC" w:rsidRPr="005800BC" w:rsidRDefault="005800BC" w:rsidP="005800BC">
      <w:pPr>
        <w:spacing w:after="0" w:line="240" w:lineRule="auto"/>
        <w:ind w:firstLine="709"/>
        <w:jc w:val="both"/>
        <w:rPr>
          <w:rFonts w:ascii="Times New Roman" w:hAnsi="Times New Roman" w:cs="Times New Roman"/>
          <w:b/>
          <w:sz w:val="30"/>
          <w:szCs w:val="30"/>
        </w:rPr>
      </w:pPr>
      <w:r w:rsidRPr="005800BC">
        <w:rPr>
          <w:rFonts w:ascii="Times New Roman" w:hAnsi="Times New Roman" w:cs="Times New Roman"/>
          <w:b/>
          <w:sz w:val="30"/>
          <w:szCs w:val="30"/>
        </w:rPr>
        <w:t>Охрана труда</w:t>
      </w:r>
    </w:p>
    <w:p w:rsidR="005800BC" w:rsidRPr="00D110D1" w:rsidRDefault="005800BC" w:rsidP="005800BC">
      <w:pPr>
        <w:spacing w:after="0" w:line="240" w:lineRule="auto"/>
        <w:ind w:firstLine="709"/>
        <w:jc w:val="both"/>
        <w:rPr>
          <w:rFonts w:ascii="Times New Roman" w:hAnsi="Times New Roman"/>
          <w:sz w:val="30"/>
          <w:szCs w:val="30"/>
        </w:rPr>
      </w:pPr>
      <w:r w:rsidRPr="00D110D1">
        <w:rPr>
          <w:rFonts w:ascii="Times New Roman" w:hAnsi="Times New Roman"/>
          <w:sz w:val="30"/>
          <w:szCs w:val="30"/>
        </w:rPr>
        <w:t xml:space="preserve">В целях создания условий, обеспечивающих сохранение жизни и </w:t>
      </w:r>
      <w:proofErr w:type="gramStart"/>
      <w:r w:rsidRPr="00D110D1">
        <w:rPr>
          <w:rFonts w:ascii="Times New Roman" w:hAnsi="Times New Roman"/>
          <w:sz w:val="30"/>
          <w:szCs w:val="30"/>
        </w:rPr>
        <w:t>здоровья</w:t>
      </w:r>
      <w:proofErr w:type="gramEnd"/>
      <w:r w:rsidRPr="00D110D1">
        <w:rPr>
          <w:rFonts w:ascii="Times New Roman" w:hAnsi="Times New Roman"/>
          <w:sz w:val="30"/>
          <w:szCs w:val="30"/>
        </w:rPr>
        <w:t xml:space="preserve"> работающих в процессе трудовой деятельности, соблюдения законодательства в области охраны труда, решением Брестского областного исполнительного комитета от 02.06.2017 № 374 утверждено Положение о системе управления охраной труда в Брестской области (далее – СУОТ).</w:t>
      </w:r>
    </w:p>
    <w:p w:rsidR="005800BC" w:rsidRPr="00D110D1" w:rsidRDefault="005800BC" w:rsidP="005800BC">
      <w:pPr>
        <w:spacing w:after="0" w:line="240" w:lineRule="auto"/>
        <w:ind w:firstLine="709"/>
        <w:jc w:val="both"/>
        <w:rPr>
          <w:rFonts w:ascii="Times New Roman" w:hAnsi="Times New Roman"/>
          <w:sz w:val="30"/>
          <w:szCs w:val="30"/>
        </w:rPr>
      </w:pPr>
      <w:r w:rsidRPr="00D110D1">
        <w:rPr>
          <w:rFonts w:ascii="Times New Roman" w:hAnsi="Times New Roman"/>
          <w:sz w:val="30"/>
          <w:szCs w:val="30"/>
        </w:rPr>
        <w:t>СУОТ разработана в соответствии с Законом Республики Беларусь от 23 июня 2008 года «Об охране труда» и Концепцией государственного управления охраной труда в Республике Беларусь, утвержденной постановлением Совета Министров Республики Беларусь от 16 августа 2005 г. № 904.</w:t>
      </w:r>
    </w:p>
    <w:p w:rsidR="005800BC" w:rsidRPr="00D110D1" w:rsidRDefault="005800BC" w:rsidP="005800BC">
      <w:pPr>
        <w:spacing w:after="0" w:line="240" w:lineRule="auto"/>
        <w:ind w:firstLine="709"/>
        <w:jc w:val="both"/>
        <w:rPr>
          <w:rFonts w:ascii="Times New Roman" w:hAnsi="Times New Roman"/>
          <w:sz w:val="30"/>
          <w:szCs w:val="30"/>
        </w:rPr>
      </w:pPr>
      <w:r w:rsidRPr="00D110D1">
        <w:rPr>
          <w:rFonts w:ascii="Times New Roman" w:hAnsi="Times New Roman"/>
          <w:sz w:val="30"/>
          <w:szCs w:val="30"/>
        </w:rPr>
        <w:t>В Брестской области на постоянной основе проводятся необходимые организационно</w:t>
      </w:r>
      <w:r>
        <w:rPr>
          <w:rFonts w:ascii="Times New Roman" w:hAnsi="Times New Roman"/>
          <w:sz w:val="30"/>
          <w:szCs w:val="30"/>
        </w:rPr>
        <w:t>-</w:t>
      </w:r>
      <w:r w:rsidRPr="00D110D1">
        <w:rPr>
          <w:rFonts w:ascii="Times New Roman" w:hAnsi="Times New Roman"/>
          <w:sz w:val="30"/>
          <w:szCs w:val="30"/>
        </w:rPr>
        <w:t xml:space="preserve"> технические мероприятия, направленные на повышение уровня охраны труда, профилактику производственного травматизма. Проводится модернизация производств, снижается количество рабочих ме</w:t>
      </w:r>
      <w:proofErr w:type="gramStart"/>
      <w:r w:rsidRPr="00D110D1">
        <w:rPr>
          <w:rFonts w:ascii="Times New Roman" w:hAnsi="Times New Roman"/>
          <w:sz w:val="30"/>
          <w:szCs w:val="30"/>
        </w:rPr>
        <w:t>ст с вр</w:t>
      </w:r>
      <w:proofErr w:type="gramEnd"/>
      <w:r w:rsidRPr="00D110D1">
        <w:rPr>
          <w:rFonts w:ascii="Times New Roman" w:hAnsi="Times New Roman"/>
          <w:sz w:val="30"/>
          <w:szCs w:val="30"/>
        </w:rPr>
        <w:t>едными и опасными условиями труда.</w:t>
      </w:r>
    </w:p>
    <w:p w:rsidR="005800BC" w:rsidRPr="00D110D1" w:rsidRDefault="005800BC" w:rsidP="005800BC">
      <w:pPr>
        <w:spacing w:after="0" w:line="240" w:lineRule="auto"/>
        <w:ind w:firstLine="709"/>
        <w:jc w:val="both"/>
        <w:rPr>
          <w:rFonts w:ascii="Times New Roman" w:hAnsi="Times New Roman"/>
          <w:sz w:val="30"/>
          <w:szCs w:val="30"/>
        </w:rPr>
      </w:pPr>
      <w:r w:rsidRPr="00D110D1">
        <w:rPr>
          <w:rFonts w:ascii="Times New Roman" w:hAnsi="Times New Roman"/>
          <w:sz w:val="30"/>
          <w:szCs w:val="30"/>
        </w:rPr>
        <w:t>Проводимая на региональных уровнях и непосредственно в организациях работа позволила обеспечить значительное снижение количества несчастных случаев с тяжелыми последствиями на протяжении 10 лет.</w:t>
      </w:r>
    </w:p>
    <w:p w:rsidR="005800BC" w:rsidRPr="00CA0F05" w:rsidRDefault="005800BC" w:rsidP="005800BC">
      <w:pPr>
        <w:spacing w:after="0"/>
        <w:jc w:val="center"/>
        <w:rPr>
          <w:rFonts w:ascii="Times New Roman" w:hAnsi="Times New Roman"/>
          <w:sz w:val="30"/>
          <w:szCs w:val="30"/>
        </w:rPr>
      </w:pPr>
      <w:r w:rsidRPr="00685C6A">
        <w:rPr>
          <w:rFonts w:ascii="Times New Roman" w:hAnsi="Times New Roman"/>
          <w:noProof/>
          <w:sz w:val="32"/>
          <w:szCs w:val="32"/>
          <w:lang w:eastAsia="ru-RU"/>
        </w:rPr>
        <w:drawing>
          <wp:inline distT="0" distB="0" distL="0" distR="0" wp14:anchorId="3C462A7B" wp14:editId="6AD88CFE">
            <wp:extent cx="4571999" cy="34290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pic:spPr>
                </pic:pic>
              </a:graphicData>
            </a:graphic>
          </wp:inline>
        </w:drawing>
      </w:r>
    </w:p>
    <w:p w:rsidR="005800BC" w:rsidRPr="00CA0F05" w:rsidRDefault="005800BC" w:rsidP="005800BC">
      <w:pPr>
        <w:spacing w:after="0" w:line="240" w:lineRule="auto"/>
        <w:ind w:firstLine="709"/>
        <w:jc w:val="both"/>
        <w:rPr>
          <w:rFonts w:ascii="Times New Roman" w:hAnsi="Times New Roman"/>
          <w:sz w:val="30"/>
          <w:szCs w:val="30"/>
        </w:rPr>
      </w:pPr>
      <w:r w:rsidRPr="00D110D1">
        <w:rPr>
          <w:rFonts w:ascii="Times New Roman" w:hAnsi="Times New Roman"/>
          <w:sz w:val="30"/>
          <w:szCs w:val="30"/>
        </w:rPr>
        <w:t xml:space="preserve">Вместе с тем, за истекший период 2020 г. отмечается рост производственного травматизма с тяжелыми последствиями. </w:t>
      </w:r>
    </w:p>
    <w:p w:rsidR="005800BC" w:rsidRPr="00CA0F05" w:rsidRDefault="005800BC" w:rsidP="005800BC">
      <w:pPr>
        <w:spacing w:after="0"/>
        <w:jc w:val="center"/>
        <w:rPr>
          <w:rFonts w:ascii="Times New Roman" w:hAnsi="Times New Roman"/>
          <w:sz w:val="30"/>
          <w:szCs w:val="30"/>
        </w:rPr>
      </w:pPr>
      <w:r w:rsidRPr="00685C6A">
        <w:rPr>
          <w:rFonts w:ascii="Times New Roman" w:hAnsi="Times New Roman"/>
          <w:noProof/>
          <w:sz w:val="32"/>
          <w:szCs w:val="32"/>
          <w:lang w:eastAsia="ru-RU"/>
        </w:rPr>
        <w:lastRenderedPageBreak/>
        <w:drawing>
          <wp:inline distT="0" distB="0" distL="0" distR="0" wp14:anchorId="10A5E416" wp14:editId="472BE48D">
            <wp:extent cx="4572638" cy="34294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pic:spPr>
                </pic:pic>
              </a:graphicData>
            </a:graphic>
          </wp:inline>
        </w:drawing>
      </w:r>
    </w:p>
    <w:p w:rsidR="005800BC" w:rsidRPr="00CA0F05" w:rsidRDefault="005800BC" w:rsidP="005800BC">
      <w:pPr>
        <w:spacing w:after="0"/>
        <w:jc w:val="center"/>
        <w:rPr>
          <w:rFonts w:ascii="Times New Roman" w:hAnsi="Times New Roman"/>
          <w:sz w:val="30"/>
          <w:szCs w:val="30"/>
        </w:rPr>
      </w:pPr>
    </w:p>
    <w:p w:rsidR="005800BC" w:rsidRPr="00D110D1" w:rsidRDefault="005800BC" w:rsidP="005800BC">
      <w:pPr>
        <w:spacing w:after="0" w:line="240" w:lineRule="auto"/>
        <w:ind w:firstLine="709"/>
        <w:jc w:val="both"/>
        <w:rPr>
          <w:rFonts w:ascii="Times New Roman" w:hAnsi="Times New Roman"/>
          <w:sz w:val="30"/>
          <w:szCs w:val="30"/>
        </w:rPr>
      </w:pPr>
      <w:r w:rsidRPr="00D110D1">
        <w:rPr>
          <w:rFonts w:ascii="Times New Roman" w:hAnsi="Times New Roman"/>
          <w:sz w:val="30"/>
          <w:szCs w:val="30"/>
        </w:rPr>
        <w:t>Необходимо отметить, что в результате дорожно-транспортных происшествий произошло 5 несчастных случаев со смертельным исходом и 8 несчастных случаев с тяжелым исходом.</w:t>
      </w:r>
    </w:p>
    <w:p w:rsidR="005800BC" w:rsidRPr="00D110D1" w:rsidRDefault="005800BC" w:rsidP="005800BC">
      <w:pPr>
        <w:spacing w:after="0" w:line="240" w:lineRule="auto"/>
        <w:ind w:firstLine="709"/>
        <w:jc w:val="both"/>
        <w:rPr>
          <w:rFonts w:ascii="Times New Roman" w:hAnsi="Times New Roman"/>
          <w:sz w:val="30"/>
          <w:szCs w:val="30"/>
        </w:rPr>
      </w:pPr>
      <w:r w:rsidRPr="00D110D1">
        <w:rPr>
          <w:rFonts w:ascii="Times New Roman" w:hAnsi="Times New Roman"/>
          <w:sz w:val="30"/>
          <w:szCs w:val="30"/>
        </w:rPr>
        <w:t>В разрезе регионов следующие показатели:</w:t>
      </w:r>
    </w:p>
    <w:p w:rsidR="005800BC" w:rsidRPr="00CA0F05" w:rsidRDefault="005800BC" w:rsidP="005800BC">
      <w:pPr>
        <w:spacing w:after="0"/>
        <w:jc w:val="center"/>
        <w:rPr>
          <w:rFonts w:ascii="Times New Roman" w:hAnsi="Times New Roman"/>
          <w:sz w:val="30"/>
          <w:szCs w:val="30"/>
        </w:rPr>
      </w:pPr>
      <w:r w:rsidRPr="008E6E45">
        <w:rPr>
          <w:rFonts w:ascii="Times New Roman" w:hAnsi="Times New Roman"/>
          <w:noProof/>
          <w:sz w:val="32"/>
          <w:szCs w:val="32"/>
          <w:lang w:eastAsia="ru-RU"/>
        </w:rPr>
        <w:drawing>
          <wp:inline distT="0" distB="0" distL="0" distR="0" wp14:anchorId="79EBD6C7" wp14:editId="679B7D29">
            <wp:extent cx="4572638" cy="34294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pic:spPr>
                </pic:pic>
              </a:graphicData>
            </a:graphic>
          </wp:inline>
        </w:drawing>
      </w:r>
    </w:p>
    <w:p w:rsidR="005800BC" w:rsidRPr="00CA0F05" w:rsidRDefault="005800BC" w:rsidP="005800BC">
      <w:pPr>
        <w:spacing w:after="0"/>
        <w:jc w:val="center"/>
        <w:rPr>
          <w:rFonts w:ascii="Times New Roman" w:hAnsi="Times New Roman"/>
          <w:sz w:val="30"/>
          <w:szCs w:val="30"/>
        </w:rPr>
      </w:pPr>
      <w:r w:rsidRPr="008E6E45">
        <w:rPr>
          <w:rFonts w:ascii="Times New Roman" w:hAnsi="Times New Roman"/>
          <w:noProof/>
          <w:sz w:val="32"/>
          <w:szCs w:val="32"/>
          <w:lang w:eastAsia="ru-RU"/>
        </w:rPr>
        <w:lastRenderedPageBreak/>
        <w:drawing>
          <wp:inline distT="0" distB="0" distL="0" distR="0" wp14:anchorId="531D8B40" wp14:editId="2F73EBAB">
            <wp:extent cx="4572638" cy="342947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pic:spPr>
                </pic:pic>
              </a:graphicData>
            </a:graphic>
          </wp:inline>
        </w:drawing>
      </w:r>
    </w:p>
    <w:p w:rsidR="005800BC" w:rsidRPr="00CA0F05" w:rsidRDefault="005800BC" w:rsidP="005800BC">
      <w:pPr>
        <w:spacing w:after="0" w:line="240" w:lineRule="auto"/>
        <w:ind w:firstLine="709"/>
        <w:jc w:val="both"/>
        <w:rPr>
          <w:rFonts w:ascii="Times New Roman" w:hAnsi="Times New Roman"/>
          <w:sz w:val="30"/>
          <w:szCs w:val="30"/>
        </w:rPr>
      </w:pPr>
      <w:r w:rsidRPr="00CA0F05">
        <w:rPr>
          <w:rFonts w:ascii="Times New Roman" w:hAnsi="Times New Roman"/>
          <w:sz w:val="30"/>
          <w:szCs w:val="30"/>
        </w:rPr>
        <w:t>На постоянной основе проводится анализ производственного травматизма с принятием мер по устранению причин и условий, способствовавших несчастным случаям.</w:t>
      </w:r>
    </w:p>
    <w:p w:rsidR="005800BC" w:rsidRDefault="005800BC" w:rsidP="005800BC">
      <w:pPr>
        <w:spacing w:after="0"/>
        <w:jc w:val="center"/>
        <w:rPr>
          <w:rFonts w:ascii="Times New Roman" w:hAnsi="Times New Roman"/>
          <w:sz w:val="32"/>
          <w:szCs w:val="32"/>
        </w:rPr>
      </w:pPr>
      <w:r w:rsidRPr="008E6E45">
        <w:rPr>
          <w:rFonts w:ascii="Times New Roman" w:hAnsi="Times New Roman"/>
          <w:noProof/>
          <w:sz w:val="32"/>
          <w:szCs w:val="32"/>
          <w:lang w:eastAsia="ru-RU"/>
        </w:rPr>
        <w:drawing>
          <wp:inline distT="0" distB="0" distL="0" distR="0" wp14:anchorId="0D24DBA9" wp14:editId="5A0BA262">
            <wp:extent cx="4572638" cy="342947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3429479"/>
                    </a:xfrm>
                    <a:prstGeom prst="rect">
                      <a:avLst/>
                    </a:prstGeom>
                  </pic:spPr>
                </pic:pic>
              </a:graphicData>
            </a:graphic>
          </wp:inline>
        </w:drawing>
      </w:r>
    </w:p>
    <w:p w:rsidR="005800BC" w:rsidRPr="00CA0F05" w:rsidRDefault="005800BC" w:rsidP="005800BC">
      <w:pPr>
        <w:spacing w:after="0" w:line="240" w:lineRule="auto"/>
        <w:ind w:firstLine="709"/>
        <w:jc w:val="both"/>
        <w:rPr>
          <w:rFonts w:ascii="Times New Roman" w:hAnsi="Times New Roman"/>
          <w:sz w:val="30"/>
          <w:szCs w:val="30"/>
        </w:rPr>
      </w:pPr>
      <w:r w:rsidRPr="00CA0F05">
        <w:rPr>
          <w:rFonts w:ascii="Times New Roman" w:hAnsi="Times New Roman"/>
          <w:sz w:val="30"/>
          <w:szCs w:val="30"/>
        </w:rPr>
        <w:t>Необходимо отметить, что 10 потерпевших в момент несчастного случая находились в состоянии алкогольного опьянения.</w:t>
      </w:r>
    </w:p>
    <w:p w:rsidR="005800BC" w:rsidRPr="008C31C5" w:rsidRDefault="005800BC" w:rsidP="008C31C5">
      <w:pPr>
        <w:spacing w:after="0" w:line="240" w:lineRule="auto"/>
        <w:ind w:firstLine="709"/>
        <w:jc w:val="both"/>
        <w:rPr>
          <w:rFonts w:ascii="Times New Roman" w:hAnsi="Times New Roman" w:cs="Times New Roman"/>
          <w:sz w:val="30"/>
          <w:szCs w:val="30"/>
        </w:rPr>
      </w:pPr>
      <w:r w:rsidRPr="008C31C5">
        <w:rPr>
          <w:rFonts w:ascii="Times New Roman" w:hAnsi="Times New Roman" w:cs="Times New Roman"/>
          <w:noProof/>
          <w:sz w:val="30"/>
          <w:szCs w:val="30"/>
          <w:lang w:eastAsia="ru-RU"/>
        </w:rPr>
        <w:lastRenderedPageBreak/>
        <w:drawing>
          <wp:inline distT="0" distB="0" distL="0" distR="0" wp14:anchorId="1A424368" wp14:editId="7B20BD53">
            <wp:extent cx="4448175" cy="333613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56732" cy="3342550"/>
                    </a:xfrm>
                    <a:prstGeom prst="rect">
                      <a:avLst/>
                    </a:prstGeom>
                  </pic:spPr>
                </pic:pic>
              </a:graphicData>
            </a:graphic>
          </wp:inline>
        </w:drawing>
      </w:r>
    </w:p>
    <w:p w:rsidR="005800BC" w:rsidRPr="008C31C5" w:rsidRDefault="005800BC" w:rsidP="008C31C5">
      <w:pPr>
        <w:spacing w:after="0" w:line="240" w:lineRule="auto"/>
        <w:ind w:firstLine="709"/>
        <w:jc w:val="both"/>
        <w:rPr>
          <w:rFonts w:ascii="Times New Roman" w:hAnsi="Times New Roman" w:cs="Times New Roman"/>
          <w:sz w:val="30"/>
          <w:szCs w:val="30"/>
        </w:rPr>
      </w:pPr>
      <w:r w:rsidRPr="008C31C5">
        <w:rPr>
          <w:rFonts w:ascii="Times New Roman" w:hAnsi="Times New Roman" w:cs="Times New Roman"/>
          <w:sz w:val="30"/>
          <w:szCs w:val="30"/>
        </w:rPr>
        <w:t>С учетом приведенного анализа производственного травматизма следует сделать вывод о том, что дальнейшая работа по охране в первую очередь должна быть направлена на обеспечение работниками трудовой и исполнительской дисциплины, соблюдение требований транспортной безопасности, а также на безусловное выполнение руководителями и специалистами обязанностей по охране труда.</w:t>
      </w:r>
    </w:p>
    <w:p w:rsidR="008C31C5" w:rsidRDefault="008C31C5" w:rsidP="008C31C5">
      <w:pPr>
        <w:spacing w:after="0" w:line="240" w:lineRule="auto"/>
        <w:ind w:firstLine="709"/>
        <w:jc w:val="both"/>
        <w:rPr>
          <w:rFonts w:ascii="Times New Roman" w:hAnsi="Times New Roman" w:cs="Times New Roman"/>
          <w:sz w:val="30"/>
          <w:szCs w:val="30"/>
        </w:rPr>
      </w:pPr>
    </w:p>
    <w:p w:rsidR="008C31C5" w:rsidRPr="008C31C5" w:rsidRDefault="008C31C5" w:rsidP="008C31C5">
      <w:pPr>
        <w:spacing w:after="0" w:line="240" w:lineRule="auto"/>
        <w:ind w:firstLine="709"/>
        <w:jc w:val="both"/>
        <w:rPr>
          <w:rFonts w:ascii="Times New Roman" w:hAnsi="Times New Roman" w:cs="Times New Roman"/>
          <w:b/>
          <w:sz w:val="30"/>
          <w:szCs w:val="30"/>
        </w:rPr>
      </w:pPr>
      <w:r w:rsidRPr="008C31C5">
        <w:rPr>
          <w:rFonts w:ascii="Times New Roman" w:hAnsi="Times New Roman" w:cs="Times New Roman"/>
          <w:b/>
          <w:sz w:val="30"/>
          <w:szCs w:val="30"/>
        </w:rPr>
        <w:t>Дорожно-транспортные происшествия</w:t>
      </w:r>
    </w:p>
    <w:p w:rsidR="008C31C5" w:rsidRPr="008C31C5" w:rsidRDefault="008C31C5" w:rsidP="008C31C5">
      <w:pPr>
        <w:spacing w:after="0" w:line="240" w:lineRule="auto"/>
        <w:ind w:firstLine="709"/>
        <w:jc w:val="both"/>
        <w:rPr>
          <w:rFonts w:ascii="Times New Roman" w:hAnsi="Times New Roman" w:cs="Times New Roman"/>
          <w:sz w:val="30"/>
          <w:szCs w:val="30"/>
        </w:rPr>
      </w:pPr>
      <w:r w:rsidRPr="008C31C5">
        <w:rPr>
          <w:rFonts w:ascii="Times New Roman" w:hAnsi="Times New Roman" w:cs="Times New Roman"/>
          <w:sz w:val="30"/>
          <w:szCs w:val="30"/>
        </w:rPr>
        <w:t>По данным Всемирной ассоциации здравоохранения ежегодно в мире в ДТП гибнет около 1 млн. 200 тысяч человек и более 50 млн. получают различные ранения.</w:t>
      </w:r>
    </w:p>
    <w:p w:rsidR="008C31C5" w:rsidRPr="008C31C5" w:rsidRDefault="008C31C5" w:rsidP="008C31C5">
      <w:pPr>
        <w:pStyle w:val="a5"/>
        <w:ind w:firstLine="709"/>
        <w:rPr>
          <w:sz w:val="30"/>
          <w:szCs w:val="30"/>
        </w:rPr>
      </w:pPr>
      <w:r w:rsidRPr="008C31C5">
        <w:rPr>
          <w:rFonts w:eastAsia="Calibri"/>
          <w:sz w:val="30"/>
          <w:szCs w:val="30"/>
          <w:lang w:eastAsia="en-US"/>
        </w:rPr>
        <w:t xml:space="preserve">С начала текущего года на дорогах области произошло 18 ДТП по вине водителей, не выбравших верный скоростной режим, в которых погибли 2 человека, а 20 получили травмы различной степени тяжести, в 4 случаях водители, превышая скорость движения, находились в нетрезвом состоянии. </w:t>
      </w:r>
      <w:r w:rsidRPr="008C31C5">
        <w:rPr>
          <w:sz w:val="30"/>
          <w:szCs w:val="30"/>
        </w:rPr>
        <w:t>За превышение скорости привлечено более 15000 водителей.</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 xml:space="preserve">Даже в тех дорожно-транспортных происшествиях, где нет пострадавших, </w:t>
      </w:r>
      <w:proofErr w:type="gramStart"/>
      <w:r w:rsidRPr="008C31C5">
        <w:rPr>
          <w:rFonts w:ascii="Times New Roman" w:eastAsia="Calibri" w:hAnsi="Times New Roman" w:cs="Times New Roman"/>
          <w:sz w:val="30"/>
          <w:szCs w:val="30"/>
        </w:rPr>
        <w:t>повреждения</w:t>
      </w:r>
      <w:proofErr w:type="gramEnd"/>
      <w:r w:rsidRPr="008C31C5">
        <w:rPr>
          <w:rFonts w:ascii="Times New Roman" w:eastAsia="Calibri" w:hAnsi="Times New Roman" w:cs="Times New Roman"/>
          <w:sz w:val="30"/>
          <w:szCs w:val="30"/>
        </w:rPr>
        <w:t xml:space="preserve"> получили автомобили. Как итог – каждый из участников дорожных аварий торопился по своим делам, а пришлось потратить время на оформление самого ДТП, а затем время и деньги на восстановление транспорта. </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 xml:space="preserve">Играть со скоростью на дороге опасно. Об этом знает каждый, но некоторые забывают, как только садятся за руль. Забывают также и о том, что пассажиры транспорта в это время зависят от действий водителя: доберутся ли они до места назначения в целости и </w:t>
      </w:r>
      <w:r w:rsidRPr="008C31C5">
        <w:rPr>
          <w:rFonts w:ascii="Times New Roman" w:eastAsia="Calibri" w:hAnsi="Times New Roman" w:cs="Times New Roman"/>
          <w:sz w:val="30"/>
          <w:szCs w:val="30"/>
        </w:rPr>
        <w:lastRenderedPageBreak/>
        <w:t>невредимости. Тот, кто управляет автомобилем, несет ответственность за себя и тех, кто находится в салоне его транспорта, особенно за маленьких пассажиров.</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 xml:space="preserve">Неправильно выбранная скорость зачастую становится причиной съездов в кювет, опрокидываний, столкновений транспортных средств и наездов на пешеходов. Порой желание прибыть куда-либо на десять минут раньше оборачивается бедой для нескольких семей. </w:t>
      </w:r>
    </w:p>
    <w:p w:rsidR="008C31C5" w:rsidRPr="008C31C5" w:rsidRDefault="008C31C5" w:rsidP="008C31C5">
      <w:pPr>
        <w:spacing w:after="0" w:line="240" w:lineRule="auto"/>
        <w:ind w:firstLine="709"/>
        <w:jc w:val="both"/>
        <w:rPr>
          <w:rFonts w:ascii="Times New Roman" w:hAnsi="Times New Roman" w:cs="Times New Roman"/>
          <w:bCs/>
          <w:spacing w:val="3"/>
          <w:kern w:val="36"/>
          <w:sz w:val="30"/>
          <w:szCs w:val="30"/>
        </w:rPr>
      </w:pPr>
      <w:r w:rsidRPr="008C31C5">
        <w:rPr>
          <w:rFonts w:ascii="Times New Roman" w:hAnsi="Times New Roman" w:cs="Times New Roman"/>
          <w:bCs/>
          <w:spacing w:val="3"/>
          <w:kern w:val="36"/>
          <w:sz w:val="30"/>
          <w:szCs w:val="30"/>
        </w:rPr>
        <w:t xml:space="preserve">Самым наиболее опасным правонарушением, приводящим к тяжёлым последствиям, является управление транспортным средством в состояние алкогольного опьянения. Даже самая маленькая доза алкоголя влияет на состояние, и водитель не может адекватно оценивать всю ситуацию на дороге. </w:t>
      </w:r>
    </w:p>
    <w:p w:rsidR="008C31C5" w:rsidRPr="008C31C5" w:rsidRDefault="008C31C5" w:rsidP="008C31C5">
      <w:pPr>
        <w:spacing w:after="0" w:line="240" w:lineRule="auto"/>
        <w:ind w:firstLine="709"/>
        <w:jc w:val="both"/>
        <w:rPr>
          <w:rFonts w:ascii="Times New Roman" w:eastAsia="Calibri" w:hAnsi="Times New Roman" w:cs="Times New Roman"/>
          <w:sz w:val="30"/>
          <w:szCs w:val="30"/>
          <w:shd w:val="clear" w:color="auto" w:fill="FFFFFF"/>
        </w:rPr>
      </w:pPr>
      <w:r w:rsidRPr="008C31C5">
        <w:rPr>
          <w:rFonts w:ascii="Times New Roman" w:eastAsia="Calibri" w:hAnsi="Times New Roman" w:cs="Times New Roman"/>
          <w:sz w:val="30"/>
          <w:szCs w:val="30"/>
          <w:shd w:val="clear" w:color="auto" w:fill="FFFFFF"/>
        </w:rPr>
        <w:t xml:space="preserve">Как показывает статистика, виновниками автодорожных происшествий являются лица, управляющие транспортным средством в </w:t>
      </w:r>
      <w:proofErr w:type="gramStart"/>
      <w:r w:rsidRPr="008C31C5">
        <w:rPr>
          <w:rFonts w:ascii="Times New Roman" w:eastAsia="Calibri" w:hAnsi="Times New Roman" w:cs="Times New Roman"/>
          <w:sz w:val="30"/>
          <w:szCs w:val="30"/>
          <w:shd w:val="clear" w:color="auto" w:fill="FFFFFF"/>
        </w:rPr>
        <w:t>нетрезвом</w:t>
      </w:r>
      <w:proofErr w:type="gramEnd"/>
      <w:r w:rsidRPr="008C31C5">
        <w:rPr>
          <w:rFonts w:ascii="Times New Roman" w:eastAsia="Calibri" w:hAnsi="Times New Roman" w:cs="Times New Roman"/>
          <w:sz w:val="30"/>
          <w:szCs w:val="30"/>
          <w:shd w:val="clear" w:color="auto" w:fill="FFFFFF"/>
        </w:rPr>
        <w:t xml:space="preserve"> состояние. На территории Брестской области за прошедшие семь месяцев водители в нетрезвом виде стали виновниками 28 дорожно-транспортных происшествий, в которых 26 человека травмированы, а 9 дорожных происшествий закончились для участников летальным исходом.</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 xml:space="preserve">Пьяный за рулём – убийца! Но, </w:t>
      </w:r>
      <w:proofErr w:type="gramStart"/>
      <w:r w:rsidRPr="008C31C5">
        <w:rPr>
          <w:rFonts w:ascii="Times New Roman" w:eastAsia="Calibri" w:hAnsi="Times New Roman" w:cs="Times New Roman"/>
          <w:sz w:val="30"/>
          <w:szCs w:val="30"/>
        </w:rPr>
        <w:t>увы</w:t>
      </w:r>
      <w:proofErr w:type="gramEnd"/>
      <w:r w:rsidRPr="008C31C5">
        <w:rPr>
          <w:rFonts w:ascii="Times New Roman" w:eastAsia="Calibri" w:hAnsi="Times New Roman" w:cs="Times New Roman"/>
          <w:sz w:val="30"/>
          <w:szCs w:val="30"/>
        </w:rPr>
        <w:t xml:space="preserve">. Это усвоили не все. Несмотря на жесточайший контроль Госавтоинспекции, нетрезвые водители на дороге всё же есть. Пьяный водитель может сломать как собственную судьбу, так и судьбу тех, кто оказался на его пути случайно. </w:t>
      </w:r>
    </w:p>
    <w:p w:rsidR="008C31C5" w:rsidRPr="008C31C5" w:rsidRDefault="008C31C5" w:rsidP="008C31C5">
      <w:pPr>
        <w:shd w:val="clear" w:color="auto" w:fill="FFFFFF"/>
        <w:spacing w:after="0" w:line="240" w:lineRule="auto"/>
        <w:ind w:firstLine="709"/>
        <w:jc w:val="both"/>
        <w:rPr>
          <w:rFonts w:ascii="Times New Roman" w:hAnsi="Times New Roman" w:cs="Times New Roman"/>
          <w:color w:val="000000"/>
          <w:sz w:val="30"/>
          <w:szCs w:val="30"/>
        </w:rPr>
      </w:pPr>
      <w:proofErr w:type="gramStart"/>
      <w:r w:rsidRPr="008C31C5">
        <w:rPr>
          <w:rFonts w:ascii="Times New Roman" w:hAnsi="Times New Roman" w:cs="Times New Roman"/>
          <w:sz w:val="30"/>
          <w:szCs w:val="30"/>
        </w:rPr>
        <w:t>Согласно статьи</w:t>
      </w:r>
      <w:proofErr w:type="gramEnd"/>
      <w:r w:rsidRPr="008C31C5">
        <w:rPr>
          <w:rFonts w:ascii="Times New Roman" w:hAnsi="Times New Roman" w:cs="Times New Roman"/>
          <w:sz w:val="30"/>
          <w:szCs w:val="30"/>
        </w:rPr>
        <w:t xml:space="preserve"> 18.16 КоАП Республики Беларусь за </w:t>
      </w:r>
      <w:r w:rsidRPr="008C31C5">
        <w:rPr>
          <w:rFonts w:ascii="Times New Roman" w:hAnsi="Times New Roman" w:cs="Times New Roman"/>
          <w:bCs/>
          <w:kern w:val="36"/>
          <w:sz w:val="30"/>
          <w:szCs w:val="30"/>
        </w:rPr>
        <w:t xml:space="preserve">управление транспортным средством лицом, находящимся в состоянии опьянения, передачу управления транспортным средством такому лицу либо отказ от прохождения проверки (освидетельствования) – </w:t>
      </w:r>
      <w:r w:rsidRPr="008C31C5">
        <w:rPr>
          <w:rFonts w:ascii="Times New Roman" w:hAnsi="Times New Roman" w:cs="Times New Roman"/>
          <w:bCs/>
          <w:kern w:val="36"/>
          <w:sz w:val="30"/>
          <w:szCs w:val="30"/>
          <w:bdr w:val="none" w:sz="0" w:space="0" w:color="auto" w:frame="1"/>
        </w:rPr>
        <w:t xml:space="preserve">штраф в размере от 50 до 100 базовых величин </w:t>
      </w:r>
      <w:r w:rsidRPr="008C31C5">
        <w:rPr>
          <w:rFonts w:ascii="Times New Roman" w:hAnsi="Times New Roman" w:cs="Times New Roman"/>
          <w:sz w:val="30"/>
          <w:szCs w:val="30"/>
        </w:rPr>
        <w:t xml:space="preserve">с лишением права управления транспортными средствами сроком на три года. За повторное управление в состоянии опьянения, в течение года после наложения административного взыскания предусмотрена </w:t>
      </w:r>
      <w:r w:rsidRPr="008C31C5">
        <w:rPr>
          <w:rFonts w:ascii="Times New Roman" w:hAnsi="Times New Roman" w:cs="Times New Roman"/>
          <w:color w:val="000000"/>
          <w:sz w:val="30"/>
          <w:szCs w:val="30"/>
        </w:rPr>
        <w:t>уголовная ответственности по ч.1 ст.317</w:t>
      </w:r>
      <w:r w:rsidRPr="008C31C5">
        <w:rPr>
          <w:rFonts w:ascii="Times New Roman" w:hAnsi="Times New Roman" w:cs="Times New Roman"/>
          <w:color w:val="000000"/>
          <w:sz w:val="30"/>
          <w:szCs w:val="30"/>
          <w:vertAlign w:val="superscript"/>
        </w:rPr>
        <w:t>1</w:t>
      </w:r>
      <w:r w:rsidRPr="008C31C5">
        <w:rPr>
          <w:rFonts w:ascii="Times New Roman" w:hAnsi="Times New Roman" w:cs="Times New Roman"/>
          <w:color w:val="000000"/>
          <w:sz w:val="30"/>
          <w:szCs w:val="30"/>
        </w:rPr>
        <w:t xml:space="preserve"> УК Республики Беларусь (санкция которой предусматривает размер штрафа от 100 базовых величин, с лишением права заниматься деятельностью, связанной с управлением транспортными средствами на срок от трех лет).</w:t>
      </w:r>
    </w:p>
    <w:p w:rsidR="008C31C5" w:rsidRPr="008C31C5" w:rsidRDefault="008C31C5" w:rsidP="008C31C5">
      <w:pPr>
        <w:spacing w:after="0" w:line="240" w:lineRule="auto"/>
        <w:ind w:firstLine="709"/>
        <w:jc w:val="both"/>
        <w:rPr>
          <w:rFonts w:ascii="Times New Roman" w:eastAsia="Calibri" w:hAnsi="Times New Roman" w:cs="Times New Roman"/>
          <w:color w:val="000000"/>
          <w:sz w:val="30"/>
          <w:szCs w:val="30"/>
          <w:shd w:val="clear" w:color="auto" w:fill="FFFFFF"/>
        </w:rPr>
      </w:pPr>
      <w:r w:rsidRPr="008C31C5">
        <w:rPr>
          <w:rFonts w:ascii="Times New Roman" w:eastAsia="Calibri" w:hAnsi="Times New Roman" w:cs="Times New Roman"/>
          <w:color w:val="000000"/>
          <w:sz w:val="30"/>
          <w:szCs w:val="30"/>
          <w:shd w:val="clear" w:color="auto" w:fill="FFFFFF"/>
        </w:rPr>
        <w:t xml:space="preserve">Проблема пьяных водителей не теряет своей актуальности. Чтоб спасти жизни участникам дорожного движения и избежать страшных трагедий, совершаемых «нетрезвыми» водителями, Госавтоинспекция обращается к гражданам и просит их в случаях, когда они знают или предполагают, что за рулем находится пьяный человек, сообщать на линию «102». Этот звонок ничем вас не обязывает, но благодаря ему вы </w:t>
      </w:r>
      <w:r w:rsidRPr="008C31C5">
        <w:rPr>
          <w:rFonts w:ascii="Times New Roman" w:eastAsia="Calibri" w:hAnsi="Times New Roman" w:cs="Times New Roman"/>
          <w:color w:val="000000"/>
          <w:sz w:val="30"/>
          <w:szCs w:val="30"/>
          <w:shd w:val="clear" w:color="auto" w:fill="FFFFFF"/>
        </w:rPr>
        <w:lastRenderedPageBreak/>
        <w:t xml:space="preserve">сможете спасти чью-то жизнь. Помните, что только совместными усилиями мы сделаем дороги более безопасными. </w:t>
      </w:r>
    </w:p>
    <w:p w:rsidR="008C31C5" w:rsidRPr="008C31C5" w:rsidRDefault="008C31C5" w:rsidP="008C31C5">
      <w:pPr>
        <w:spacing w:after="0" w:line="240" w:lineRule="auto"/>
        <w:ind w:firstLine="709"/>
        <w:jc w:val="both"/>
        <w:rPr>
          <w:rFonts w:ascii="Times New Roman" w:eastAsia="Calibri" w:hAnsi="Times New Roman" w:cs="Times New Roman"/>
          <w:i/>
          <w:color w:val="000000"/>
          <w:sz w:val="30"/>
          <w:szCs w:val="30"/>
          <w:shd w:val="clear" w:color="auto" w:fill="FFFFFF"/>
        </w:rPr>
      </w:pPr>
      <w:proofErr w:type="spellStart"/>
      <w:r w:rsidRPr="008C31C5">
        <w:rPr>
          <w:rFonts w:ascii="Times New Roman" w:eastAsia="Calibri" w:hAnsi="Times New Roman" w:cs="Times New Roman"/>
          <w:i/>
          <w:sz w:val="30"/>
          <w:szCs w:val="30"/>
        </w:rPr>
        <w:t>Справочно</w:t>
      </w:r>
      <w:proofErr w:type="spellEnd"/>
      <w:r w:rsidRPr="008C31C5">
        <w:rPr>
          <w:rFonts w:ascii="Times New Roman" w:eastAsia="Calibri" w:hAnsi="Times New Roman" w:cs="Times New Roman"/>
          <w:i/>
          <w:sz w:val="30"/>
          <w:szCs w:val="30"/>
        </w:rPr>
        <w:t xml:space="preserve">: </w:t>
      </w:r>
      <w:proofErr w:type="gramStart"/>
      <w:r w:rsidRPr="008C31C5">
        <w:rPr>
          <w:rFonts w:ascii="Times New Roman" w:eastAsia="Calibri" w:hAnsi="Times New Roman" w:cs="Times New Roman"/>
          <w:i/>
          <w:sz w:val="30"/>
          <w:szCs w:val="30"/>
        </w:rPr>
        <w:t>Согласно проекта нового КоАП Республики Беларусь наказание за пьяную езду ужесточится:</w:t>
      </w:r>
      <w:r w:rsidRPr="008C31C5">
        <w:rPr>
          <w:rFonts w:ascii="Times New Roman" w:eastAsia="Calibri" w:hAnsi="Times New Roman" w:cs="Times New Roman"/>
          <w:i/>
          <w:color w:val="000000"/>
          <w:sz w:val="30"/>
          <w:szCs w:val="30"/>
          <w:shd w:val="clear" w:color="auto" w:fill="FFFFFF"/>
        </w:rPr>
        <w:t xml:space="preserve"> для лиц, которые управляют авто в состоянии алкогольного опьянения, при наличии абсолютного этилового спирта в крови или выдыхаемом воздухе в концентрации до 0,8 промилле включительно – штраф в 100 базовых величин с лишением права управления транспортными средствами сроком на три года.</w:t>
      </w:r>
      <w:proofErr w:type="gramEnd"/>
      <w:r w:rsidRPr="008C31C5">
        <w:rPr>
          <w:rFonts w:ascii="Times New Roman" w:eastAsia="Calibri" w:hAnsi="Times New Roman" w:cs="Times New Roman"/>
          <w:i/>
          <w:color w:val="000000"/>
          <w:sz w:val="30"/>
          <w:szCs w:val="30"/>
          <w:shd w:val="clear" w:color="auto" w:fill="FFFFFF"/>
        </w:rPr>
        <w:t xml:space="preserve"> Свыше 0,8 промилле – штраф в размере 200 базовых величин с лишением на пять лет.</w:t>
      </w:r>
    </w:p>
    <w:p w:rsidR="008C31C5" w:rsidRPr="008C31C5" w:rsidRDefault="008C31C5" w:rsidP="008C31C5">
      <w:pPr>
        <w:pStyle w:val="a5"/>
        <w:ind w:firstLine="709"/>
        <w:rPr>
          <w:b/>
          <w:sz w:val="30"/>
          <w:szCs w:val="30"/>
        </w:rPr>
      </w:pPr>
      <w:r w:rsidRPr="008C31C5">
        <w:rPr>
          <w:sz w:val="30"/>
          <w:szCs w:val="30"/>
        </w:rPr>
        <w:t xml:space="preserve">В летний период редкий день обходится без тревожных сообщений о том, что где-то на улицах или дорогах </w:t>
      </w:r>
      <w:proofErr w:type="spellStart"/>
      <w:r w:rsidRPr="008C31C5">
        <w:rPr>
          <w:sz w:val="30"/>
          <w:szCs w:val="30"/>
        </w:rPr>
        <w:t>Брестчины</w:t>
      </w:r>
      <w:proofErr w:type="spellEnd"/>
      <w:r w:rsidRPr="008C31C5">
        <w:rPr>
          <w:sz w:val="30"/>
          <w:szCs w:val="30"/>
        </w:rPr>
        <w:t xml:space="preserve"> произошло дорожно-транспортное происшествие с участием мотоциклиста. За семь месяцев в нашей области с участием данной категории водителей произошло 26 дорожных аварий, в которых 3 человека погибли и 28 травмированы, в 17 ДТП виновниками аварий стали сами водители мототранспорта.</w:t>
      </w:r>
    </w:p>
    <w:p w:rsidR="008C31C5" w:rsidRPr="008C31C5" w:rsidRDefault="008C31C5" w:rsidP="008C31C5">
      <w:pPr>
        <w:pStyle w:val="a5"/>
        <w:ind w:firstLine="709"/>
        <w:rPr>
          <w:sz w:val="30"/>
          <w:szCs w:val="30"/>
        </w:rPr>
      </w:pPr>
      <w:r w:rsidRPr="008C31C5">
        <w:rPr>
          <w:color w:val="000000"/>
          <w:sz w:val="30"/>
          <w:szCs w:val="30"/>
        </w:rPr>
        <w:t>Мотоцикл – транспорт, привлекающий, в первую очередь, легкостью, мощностью и скоростью. Однако,</w:t>
      </w:r>
      <w:r w:rsidRPr="008C31C5">
        <w:rPr>
          <w:sz w:val="30"/>
          <w:szCs w:val="30"/>
        </w:rPr>
        <w:t xml:space="preserve"> это одновременно скоростная, но </w:t>
      </w:r>
      <w:proofErr w:type="gramStart"/>
      <w:r w:rsidRPr="008C31C5">
        <w:rPr>
          <w:sz w:val="30"/>
          <w:szCs w:val="30"/>
        </w:rPr>
        <w:t>мало устойчивая</w:t>
      </w:r>
      <w:proofErr w:type="gramEnd"/>
      <w:r w:rsidRPr="008C31C5">
        <w:rPr>
          <w:sz w:val="30"/>
          <w:szCs w:val="30"/>
        </w:rPr>
        <w:t xml:space="preserve"> машина. </w:t>
      </w:r>
      <w:proofErr w:type="gramStart"/>
      <w:r w:rsidRPr="008C31C5">
        <w:rPr>
          <w:sz w:val="30"/>
          <w:szCs w:val="30"/>
        </w:rPr>
        <w:t>Причем и водитель, и пассажир практически не защищены, а это во много раз увеличивает тяжесть последствий при дорожно-транспортных происшествиях.</w:t>
      </w:r>
      <w:proofErr w:type="gramEnd"/>
      <w:r w:rsidRPr="008C31C5">
        <w:rPr>
          <w:sz w:val="30"/>
          <w:szCs w:val="30"/>
        </w:rPr>
        <w:t xml:space="preserve"> Согласно статистически</w:t>
      </w:r>
      <w:r w:rsidR="00FB1346">
        <w:rPr>
          <w:sz w:val="30"/>
          <w:szCs w:val="30"/>
        </w:rPr>
        <w:t>м</w:t>
      </w:r>
      <w:r w:rsidRPr="008C31C5">
        <w:rPr>
          <w:sz w:val="30"/>
          <w:szCs w:val="30"/>
        </w:rPr>
        <w:t xml:space="preserve"> данны</w:t>
      </w:r>
      <w:r w:rsidR="00FB1346">
        <w:rPr>
          <w:sz w:val="30"/>
          <w:szCs w:val="30"/>
        </w:rPr>
        <w:t>м</w:t>
      </w:r>
      <w:r w:rsidRPr="008C31C5">
        <w:rPr>
          <w:sz w:val="30"/>
          <w:szCs w:val="30"/>
        </w:rPr>
        <w:t xml:space="preserve"> из всех ДТП с участием мотоциклистов в 70% случаев виновны водители двухколесных машин. </w:t>
      </w:r>
    </w:p>
    <w:p w:rsidR="008C31C5" w:rsidRPr="008C31C5" w:rsidRDefault="008C31C5" w:rsidP="008C31C5">
      <w:pPr>
        <w:pStyle w:val="a5"/>
        <w:ind w:firstLine="709"/>
        <w:rPr>
          <w:sz w:val="30"/>
          <w:szCs w:val="30"/>
        </w:rPr>
      </w:pPr>
      <w:r w:rsidRPr="008C31C5">
        <w:rPr>
          <w:sz w:val="30"/>
          <w:szCs w:val="30"/>
        </w:rPr>
        <w:t xml:space="preserve">Основные причины происшествий по вине мотоциклистов - превышение скоростных режимов, отсутствие навыков вождения и права управления транспортными средствами категории «А», управление в состоянии опьянения, эксплуатация неисправного или переоборудованного мотоцикла. </w:t>
      </w:r>
    </w:p>
    <w:p w:rsidR="008C31C5" w:rsidRPr="008C31C5" w:rsidRDefault="008C31C5" w:rsidP="008C31C5">
      <w:pPr>
        <w:pStyle w:val="a5"/>
        <w:ind w:firstLine="709"/>
        <w:rPr>
          <w:sz w:val="30"/>
          <w:szCs w:val="30"/>
        </w:rPr>
      </w:pPr>
      <w:r w:rsidRPr="008C31C5">
        <w:rPr>
          <w:sz w:val="30"/>
          <w:szCs w:val="30"/>
        </w:rPr>
        <w:t xml:space="preserve">Для управления мотоциклом необходимо быть внимательным и рассудительным, умело и обдуманно пользоваться его скоростными возможностями. Более того, мотоцикл должен быть зарегистрирован и технически исправен. Использование мотошлема обязательно, ведь он позволяет снизить количество тяжелых и смертельных травм головы на 45%. </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С начала года в области были задержаны более пяти тысяч водителей транспортных средств без права управления. По вине «</w:t>
      </w:r>
      <w:proofErr w:type="spellStart"/>
      <w:r w:rsidRPr="008C31C5">
        <w:rPr>
          <w:rFonts w:ascii="Times New Roman" w:eastAsia="Calibri" w:hAnsi="Times New Roman" w:cs="Times New Roman"/>
          <w:sz w:val="30"/>
          <w:szCs w:val="30"/>
        </w:rPr>
        <w:t>бесправников</w:t>
      </w:r>
      <w:proofErr w:type="spellEnd"/>
      <w:r w:rsidRPr="008C31C5">
        <w:rPr>
          <w:rFonts w:ascii="Times New Roman" w:eastAsia="Calibri" w:hAnsi="Times New Roman" w:cs="Times New Roman"/>
          <w:sz w:val="30"/>
          <w:szCs w:val="30"/>
        </w:rPr>
        <w:t xml:space="preserve">» произошло 29 дорожно-транспортных происшествий, в которых погибли пять человек, 32 – получили травмы различной степени тяжести. Кажется, все просто: отучился успешно в автошколе, сдал экзамены – смело садись за руль. Нет права управления – место </w:t>
      </w:r>
      <w:r w:rsidRPr="008C31C5">
        <w:rPr>
          <w:rFonts w:ascii="Times New Roman" w:eastAsia="Calibri" w:hAnsi="Times New Roman" w:cs="Times New Roman"/>
          <w:sz w:val="30"/>
          <w:szCs w:val="30"/>
        </w:rPr>
        <w:lastRenderedPageBreak/>
        <w:t>водителя не ваше. Приведенные выше цифры показывают, что данная аксиома понятна не всем. Такие правонарушители забывают простую истину: автомобиль – источник повышенной опасности, управление которым требует теоретической и практической подготовки, а, чтобы почувствовать себя уверенно за рулем – еще и опыта.  Бесправные водители грешат и тем, что в ряде случаев позволяют себе сесть за руль в нетрезвом виде. Поездки «</w:t>
      </w:r>
      <w:proofErr w:type="spellStart"/>
      <w:r w:rsidRPr="008C31C5">
        <w:rPr>
          <w:rFonts w:ascii="Times New Roman" w:eastAsia="Calibri" w:hAnsi="Times New Roman" w:cs="Times New Roman"/>
          <w:sz w:val="30"/>
          <w:szCs w:val="30"/>
        </w:rPr>
        <w:t>бесправников</w:t>
      </w:r>
      <w:proofErr w:type="spellEnd"/>
      <w:r w:rsidRPr="008C31C5">
        <w:rPr>
          <w:rFonts w:ascii="Times New Roman" w:eastAsia="Calibri" w:hAnsi="Times New Roman" w:cs="Times New Roman"/>
          <w:sz w:val="30"/>
          <w:szCs w:val="30"/>
        </w:rPr>
        <w:t xml:space="preserve">» не проходят бесследно – нередко они заканчиваются авариями с гибелью и </w:t>
      </w:r>
      <w:proofErr w:type="spellStart"/>
      <w:r w:rsidRPr="008C31C5">
        <w:rPr>
          <w:rFonts w:ascii="Times New Roman" w:eastAsia="Calibri" w:hAnsi="Times New Roman" w:cs="Times New Roman"/>
          <w:sz w:val="30"/>
          <w:szCs w:val="30"/>
        </w:rPr>
        <w:t>травмированием</w:t>
      </w:r>
      <w:proofErr w:type="spellEnd"/>
      <w:r w:rsidRPr="008C31C5">
        <w:rPr>
          <w:rFonts w:ascii="Times New Roman" w:eastAsia="Calibri" w:hAnsi="Times New Roman" w:cs="Times New Roman"/>
          <w:sz w:val="30"/>
          <w:szCs w:val="30"/>
        </w:rPr>
        <w:t xml:space="preserve"> людей. </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proofErr w:type="gramStart"/>
      <w:r w:rsidRPr="008C31C5">
        <w:rPr>
          <w:rFonts w:ascii="Times New Roman" w:eastAsia="Calibri" w:hAnsi="Times New Roman" w:cs="Times New Roman"/>
          <w:sz w:val="30"/>
          <w:szCs w:val="30"/>
        </w:rPr>
        <w:t>От того, чтобы сесть за руль, не имея права управления, должно останавливать не только возможное наказание: в соответствии со статьей 18.19 КоАП Республики Беларусь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 влекут наложение штрафа в размере от 5 до 20 базовых величин.</w:t>
      </w:r>
      <w:proofErr w:type="gramEnd"/>
      <w:r w:rsidRPr="008C31C5">
        <w:rPr>
          <w:rFonts w:ascii="Times New Roman" w:eastAsia="Calibri" w:hAnsi="Times New Roman" w:cs="Times New Roman"/>
          <w:sz w:val="30"/>
          <w:szCs w:val="30"/>
        </w:rPr>
        <w:t xml:space="preserve"> Те же действия, совершенные повторно в течение одного года после наложения административного взыскания за такие же нарушения</w:t>
      </w:r>
      <w:r w:rsidR="00FB1346">
        <w:rPr>
          <w:rFonts w:ascii="Times New Roman" w:eastAsia="Calibri" w:hAnsi="Times New Roman" w:cs="Times New Roman"/>
          <w:sz w:val="30"/>
          <w:szCs w:val="30"/>
        </w:rPr>
        <w:t>,</w:t>
      </w:r>
      <w:r w:rsidRPr="008C31C5">
        <w:rPr>
          <w:rFonts w:ascii="Times New Roman" w:eastAsia="Calibri" w:hAnsi="Times New Roman" w:cs="Times New Roman"/>
          <w:sz w:val="30"/>
          <w:szCs w:val="30"/>
        </w:rPr>
        <w:t xml:space="preserve"> влекут наложение штрафа в размере от 20 до 50 базовых величин или административный арест (до 15 суток). Но и осознание того, что ты можешь причинить смертельный вред себе, окружающим людям. Под колеса автомобиля может попасть ни в чем не повинный ребенок или даже ваш знакомый. Последствия трагичны.</w:t>
      </w:r>
    </w:p>
    <w:p w:rsidR="008C31C5" w:rsidRPr="008C31C5" w:rsidRDefault="008C31C5" w:rsidP="00FB1346">
      <w:pPr>
        <w:spacing w:after="0" w:line="240" w:lineRule="auto"/>
        <w:ind w:firstLine="709"/>
        <w:jc w:val="both"/>
        <w:rPr>
          <w:rFonts w:ascii="Times New Roman" w:hAnsi="Times New Roman" w:cs="Times New Roman"/>
          <w:b/>
          <w:sz w:val="30"/>
          <w:szCs w:val="30"/>
        </w:rPr>
      </w:pPr>
      <w:r w:rsidRPr="008C31C5">
        <w:rPr>
          <w:rFonts w:ascii="Times New Roman" w:eastAsia="Calibri" w:hAnsi="Times New Roman" w:cs="Times New Roman"/>
          <w:sz w:val="30"/>
          <w:szCs w:val="30"/>
        </w:rPr>
        <w:t xml:space="preserve">Госавтоинспекция области обращается к гражданам и призывает их быть дисциплинированными и законопослушными. Ни в какой </w:t>
      </w:r>
      <w:proofErr w:type="gramStart"/>
      <w:r w:rsidRPr="008C31C5">
        <w:rPr>
          <w:rFonts w:ascii="Times New Roman" w:eastAsia="Calibri" w:hAnsi="Times New Roman" w:cs="Times New Roman"/>
          <w:sz w:val="30"/>
          <w:szCs w:val="30"/>
        </w:rPr>
        <w:t>ситуации</w:t>
      </w:r>
      <w:proofErr w:type="gramEnd"/>
      <w:r w:rsidRPr="008C31C5">
        <w:rPr>
          <w:rFonts w:ascii="Times New Roman" w:eastAsia="Calibri" w:hAnsi="Times New Roman" w:cs="Times New Roman"/>
          <w:sz w:val="30"/>
          <w:szCs w:val="30"/>
        </w:rPr>
        <w:t xml:space="preserve"> и не под </w:t>
      </w:r>
      <w:proofErr w:type="gramStart"/>
      <w:r w:rsidRPr="008C31C5">
        <w:rPr>
          <w:rFonts w:ascii="Times New Roman" w:eastAsia="Calibri" w:hAnsi="Times New Roman" w:cs="Times New Roman"/>
          <w:sz w:val="30"/>
          <w:szCs w:val="30"/>
        </w:rPr>
        <w:t>каким</w:t>
      </w:r>
      <w:proofErr w:type="gramEnd"/>
      <w:r w:rsidRPr="008C31C5">
        <w:rPr>
          <w:rFonts w:ascii="Times New Roman" w:eastAsia="Calibri" w:hAnsi="Times New Roman" w:cs="Times New Roman"/>
          <w:sz w:val="30"/>
          <w:szCs w:val="30"/>
        </w:rPr>
        <w:t xml:space="preserve"> предлогом не садится за руль, если у вас нет права управления. </w:t>
      </w:r>
    </w:p>
    <w:p w:rsidR="008C31C5" w:rsidRPr="008C31C5" w:rsidRDefault="00D41215" w:rsidP="008C31C5">
      <w:pPr>
        <w:tabs>
          <w:tab w:val="left" w:pos="0"/>
        </w:tabs>
        <w:spacing w:after="0" w:line="240" w:lineRule="auto"/>
        <w:ind w:firstLine="709"/>
        <w:jc w:val="both"/>
        <w:rPr>
          <w:rFonts w:ascii="Times New Roman" w:eastAsia="Calibri" w:hAnsi="Times New Roman" w:cs="Times New Roman"/>
          <w:sz w:val="30"/>
          <w:szCs w:val="30"/>
          <w:lang w:eastAsia="zh-CN"/>
        </w:rPr>
      </w:pPr>
      <w:r>
        <w:rPr>
          <w:rFonts w:ascii="Times New Roman" w:eastAsia="Calibri" w:hAnsi="Times New Roman" w:cs="Times New Roman"/>
          <w:sz w:val="30"/>
          <w:szCs w:val="30"/>
          <w:lang w:eastAsia="zh-CN"/>
        </w:rPr>
        <w:t>С</w:t>
      </w:r>
      <w:r w:rsidRPr="008C31C5">
        <w:rPr>
          <w:rFonts w:ascii="Times New Roman" w:eastAsia="Calibri" w:hAnsi="Times New Roman" w:cs="Times New Roman"/>
          <w:sz w:val="30"/>
          <w:szCs w:val="30"/>
          <w:lang w:eastAsia="zh-CN"/>
        </w:rPr>
        <w:t xml:space="preserve"> участием пешеходов </w:t>
      </w:r>
      <w:r>
        <w:rPr>
          <w:rFonts w:ascii="Times New Roman" w:eastAsia="Calibri" w:hAnsi="Times New Roman" w:cs="Times New Roman"/>
          <w:sz w:val="30"/>
          <w:szCs w:val="30"/>
          <w:lang w:eastAsia="zh-CN"/>
        </w:rPr>
        <w:t>в</w:t>
      </w:r>
      <w:r w:rsidRPr="008C31C5">
        <w:rPr>
          <w:rFonts w:ascii="Times New Roman" w:eastAsia="Calibri" w:hAnsi="Times New Roman" w:cs="Times New Roman"/>
          <w:sz w:val="30"/>
          <w:szCs w:val="30"/>
          <w:lang w:eastAsia="zh-CN"/>
        </w:rPr>
        <w:t xml:space="preserve"> области с начала года произошло 77 ДТП, в которых 12 человек погибли и 76 травмированы, в 26 случаях виновниками ДТП стали сами пешеходы.</w:t>
      </w:r>
      <w:r>
        <w:rPr>
          <w:rFonts w:ascii="Times New Roman" w:eastAsia="Calibri" w:hAnsi="Times New Roman" w:cs="Times New Roman"/>
          <w:sz w:val="30"/>
          <w:szCs w:val="30"/>
          <w:lang w:eastAsia="zh-CN"/>
        </w:rPr>
        <w:t xml:space="preserve"> </w:t>
      </w:r>
      <w:r w:rsidR="008C31C5" w:rsidRPr="008C31C5">
        <w:rPr>
          <w:rFonts w:ascii="Times New Roman" w:eastAsia="Calibri" w:hAnsi="Times New Roman" w:cs="Times New Roman"/>
          <w:sz w:val="30"/>
          <w:szCs w:val="30"/>
          <w:lang w:eastAsia="zh-CN"/>
        </w:rPr>
        <w:t xml:space="preserve">По статистике большинство дорожно-транспортных происшествий с участием пешеходов происходит в темное время суток, в условиях недостаточной видимости. </w:t>
      </w:r>
    </w:p>
    <w:p w:rsidR="008C31C5" w:rsidRPr="008C31C5" w:rsidRDefault="008C31C5" w:rsidP="008C31C5">
      <w:pPr>
        <w:tabs>
          <w:tab w:val="left" w:pos="0"/>
        </w:tabs>
        <w:spacing w:after="0" w:line="240" w:lineRule="auto"/>
        <w:ind w:firstLine="709"/>
        <w:jc w:val="both"/>
        <w:rPr>
          <w:rFonts w:ascii="Times New Roman" w:eastAsia="Calibri" w:hAnsi="Times New Roman" w:cs="Times New Roman"/>
          <w:sz w:val="30"/>
          <w:szCs w:val="30"/>
          <w:lang w:eastAsia="zh-CN"/>
        </w:rPr>
      </w:pPr>
      <w:r w:rsidRPr="008C31C5">
        <w:rPr>
          <w:rFonts w:ascii="Times New Roman" w:eastAsia="Calibri" w:hAnsi="Times New Roman" w:cs="Times New Roman"/>
          <w:sz w:val="30"/>
          <w:szCs w:val="30"/>
          <w:lang w:eastAsia="zh-CN"/>
        </w:rPr>
        <w:t xml:space="preserve">Водители, двигаясь в темное время и дождливую погоду, когда головной свет автомобиля теряет эффективность более чем наполовину, не всегда способен вовремя заметить идущего по проезжей части пешехода и правильно среагировать на его появление. С места водителя все темные и не имеющие активного света объекты на проезжей части полностью сливаются с темнотой и становятся практически невидимыми. Для сидящего за рулем эта проблема осложняется еще слепящим светом фар от встречного потока автомобилей. Пешеход или велосипедист, освещенный светом приближающейся машины, твердо уверен, что хорошо виден водителю, хотя это далеко не так. Бредущий в </w:t>
      </w:r>
      <w:r w:rsidRPr="008C31C5">
        <w:rPr>
          <w:rFonts w:ascii="Times New Roman" w:eastAsia="Calibri" w:hAnsi="Times New Roman" w:cs="Times New Roman"/>
          <w:sz w:val="30"/>
          <w:szCs w:val="30"/>
          <w:lang w:eastAsia="zh-CN"/>
        </w:rPr>
        <w:lastRenderedPageBreak/>
        <w:t>темноте по проезжей части человек становится видимым для автомобилиста, в лучшем случае, за 25-30 метров. Это расстояние при скорости движения 90 км/ч автомобиль проходит приблизительно за одну секунду – слишком мало для принятия каких-либо мер. Даже при скорости 50 км</w:t>
      </w:r>
      <w:proofErr w:type="gramStart"/>
      <w:r w:rsidRPr="008C31C5">
        <w:rPr>
          <w:rFonts w:ascii="Times New Roman" w:eastAsia="Calibri" w:hAnsi="Times New Roman" w:cs="Times New Roman"/>
          <w:sz w:val="30"/>
          <w:szCs w:val="30"/>
          <w:lang w:eastAsia="zh-CN"/>
        </w:rPr>
        <w:t>.</w:t>
      </w:r>
      <w:proofErr w:type="gramEnd"/>
      <w:r w:rsidRPr="008C31C5">
        <w:rPr>
          <w:rFonts w:ascii="Times New Roman" w:eastAsia="Calibri" w:hAnsi="Times New Roman" w:cs="Times New Roman"/>
          <w:sz w:val="30"/>
          <w:szCs w:val="30"/>
          <w:lang w:eastAsia="zh-CN"/>
        </w:rPr>
        <w:t xml:space="preserve"> </w:t>
      </w:r>
      <w:proofErr w:type="gramStart"/>
      <w:r w:rsidRPr="008C31C5">
        <w:rPr>
          <w:rFonts w:ascii="Times New Roman" w:eastAsia="Calibri" w:hAnsi="Times New Roman" w:cs="Times New Roman"/>
          <w:sz w:val="30"/>
          <w:szCs w:val="30"/>
          <w:lang w:eastAsia="zh-CN"/>
        </w:rPr>
        <w:t>т</w:t>
      </w:r>
      <w:proofErr w:type="gramEnd"/>
      <w:r w:rsidRPr="008C31C5">
        <w:rPr>
          <w:rFonts w:ascii="Times New Roman" w:eastAsia="Calibri" w:hAnsi="Times New Roman" w:cs="Times New Roman"/>
          <w:sz w:val="30"/>
          <w:szCs w:val="30"/>
          <w:lang w:eastAsia="zh-CN"/>
        </w:rPr>
        <w:t>ормозной путь автомобиля, как правило, превышает это расстояние.</w:t>
      </w:r>
    </w:p>
    <w:p w:rsidR="008C31C5" w:rsidRPr="008C31C5" w:rsidRDefault="008C31C5" w:rsidP="008C31C5">
      <w:pPr>
        <w:tabs>
          <w:tab w:val="left" w:pos="0"/>
        </w:tabs>
        <w:spacing w:after="0" w:line="240" w:lineRule="auto"/>
        <w:ind w:firstLine="709"/>
        <w:jc w:val="both"/>
        <w:rPr>
          <w:rFonts w:ascii="Times New Roman" w:eastAsia="Calibri" w:hAnsi="Times New Roman" w:cs="Times New Roman"/>
          <w:sz w:val="30"/>
          <w:szCs w:val="30"/>
          <w:lang w:eastAsia="zh-CN"/>
        </w:rPr>
      </w:pPr>
      <w:r w:rsidRPr="008C31C5">
        <w:rPr>
          <w:rFonts w:ascii="Times New Roman" w:eastAsia="Calibri" w:hAnsi="Times New Roman" w:cs="Times New Roman"/>
          <w:sz w:val="30"/>
          <w:szCs w:val="30"/>
          <w:lang w:eastAsia="zh-CN"/>
        </w:rPr>
        <w:t xml:space="preserve">Ограничение скорости не всегда решает проблему безопасности пешеходов, велосипедистов и возчиков на ночной дороге. Госавтоинспекция советует обозначать себя в темноте </w:t>
      </w:r>
      <w:proofErr w:type="spellStart"/>
      <w:r w:rsidRPr="008C31C5">
        <w:rPr>
          <w:rFonts w:ascii="Times New Roman" w:eastAsia="Calibri" w:hAnsi="Times New Roman" w:cs="Times New Roman"/>
          <w:sz w:val="30"/>
          <w:szCs w:val="30"/>
          <w:lang w:eastAsia="zh-CN"/>
        </w:rPr>
        <w:t>световозвращающими</w:t>
      </w:r>
      <w:proofErr w:type="spellEnd"/>
      <w:r w:rsidRPr="008C31C5">
        <w:rPr>
          <w:rFonts w:ascii="Times New Roman" w:eastAsia="Calibri" w:hAnsi="Times New Roman" w:cs="Times New Roman"/>
          <w:sz w:val="30"/>
          <w:szCs w:val="30"/>
          <w:lang w:eastAsia="zh-CN"/>
        </w:rPr>
        <w:t xml:space="preserve"> жилетами, повязками, брелоками и подвесками, сделанными из специального материала, который не рассеивает свет фар, а с высокой интенсивностью отражает его в сторону источника, то есть практически в глаза водителю. Примерно из такого же материала изготавливается пленка для дорожных знаков. Такие «</w:t>
      </w:r>
      <w:proofErr w:type="spellStart"/>
      <w:r w:rsidRPr="008C31C5">
        <w:rPr>
          <w:rFonts w:ascii="Times New Roman" w:eastAsia="Calibri" w:hAnsi="Times New Roman" w:cs="Times New Roman"/>
          <w:sz w:val="30"/>
          <w:szCs w:val="30"/>
          <w:lang w:eastAsia="zh-CN"/>
        </w:rPr>
        <w:t>световозвращатели</w:t>
      </w:r>
      <w:proofErr w:type="spellEnd"/>
      <w:r w:rsidRPr="008C31C5">
        <w:rPr>
          <w:rFonts w:ascii="Times New Roman" w:eastAsia="Calibri" w:hAnsi="Times New Roman" w:cs="Times New Roman"/>
          <w:sz w:val="30"/>
          <w:szCs w:val="30"/>
          <w:lang w:eastAsia="zh-CN"/>
        </w:rPr>
        <w:t>» на одежде пешехода или велосипедиста позволяют им «светиться» в свете фар на расстоянии от 130 до 400 метров. А у водителя появляется возможность своевременно увидеть в темноте человека и предпринять меры во избежание наезда.</w:t>
      </w:r>
    </w:p>
    <w:p w:rsidR="008C31C5" w:rsidRPr="008C31C5" w:rsidRDefault="008C31C5" w:rsidP="008C31C5">
      <w:pPr>
        <w:tabs>
          <w:tab w:val="left" w:pos="0"/>
        </w:tabs>
        <w:spacing w:after="0" w:line="240" w:lineRule="auto"/>
        <w:ind w:firstLine="709"/>
        <w:jc w:val="both"/>
        <w:rPr>
          <w:rFonts w:ascii="Times New Roman" w:eastAsia="Calibri" w:hAnsi="Times New Roman" w:cs="Times New Roman"/>
          <w:sz w:val="30"/>
          <w:szCs w:val="30"/>
          <w:lang w:eastAsia="zh-CN"/>
        </w:rPr>
      </w:pPr>
      <w:proofErr w:type="spellStart"/>
      <w:r w:rsidRPr="008C31C5">
        <w:rPr>
          <w:rFonts w:ascii="Times New Roman" w:eastAsia="Calibri" w:hAnsi="Times New Roman" w:cs="Times New Roman"/>
          <w:sz w:val="30"/>
          <w:szCs w:val="30"/>
          <w:lang w:eastAsia="zh-CN"/>
        </w:rPr>
        <w:t>Световозвращающие</w:t>
      </w:r>
      <w:proofErr w:type="spellEnd"/>
      <w:r w:rsidRPr="008C31C5">
        <w:rPr>
          <w:rFonts w:ascii="Times New Roman" w:eastAsia="Calibri" w:hAnsi="Times New Roman" w:cs="Times New Roman"/>
          <w:sz w:val="30"/>
          <w:szCs w:val="30"/>
          <w:lang w:eastAsia="zh-CN"/>
        </w:rPr>
        <w:t xml:space="preserve"> материалы используются также при обозначении в темноте велосипедов и телег. Причем уже несколько лет оборудование этих транспортных средств «</w:t>
      </w:r>
      <w:proofErr w:type="spellStart"/>
      <w:r w:rsidRPr="008C31C5">
        <w:rPr>
          <w:rFonts w:ascii="Times New Roman" w:eastAsia="Calibri" w:hAnsi="Times New Roman" w:cs="Times New Roman"/>
          <w:sz w:val="30"/>
          <w:szCs w:val="30"/>
          <w:lang w:eastAsia="zh-CN"/>
        </w:rPr>
        <w:t>световозвращателями</w:t>
      </w:r>
      <w:proofErr w:type="spellEnd"/>
      <w:r w:rsidRPr="008C31C5">
        <w:rPr>
          <w:rFonts w:ascii="Times New Roman" w:eastAsia="Calibri" w:hAnsi="Times New Roman" w:cs="Times New Roman"/>
          <w:sz w:val="30"/>
          <w:szCs w:val="30"/>
          <w:lang w:eastAsia="zh-CN"/>
        </w:rPr>
        <w:t>» (спереди – белого, сзади – красного цвета) является обязательным. Не менее важно для безопасного движения установить на повозке или велосипеде фонари с активным светом и включать их, как только начинает смеркаться. Таковы требования ПДД. Главное, чтобы любое присутствие человека на ночной дороге было максимально обозначено!</w:t>
      </w:r>
    </w:p>
    <w:p w:rsidR="008C31C5" w:rsidRPr="008C31C5" w:rsidRDefault="008C31C5" w:rsidP="008C31C5">
      <w:pPr>
        <w:tabs>
          <w:tab w:val="left" w:pos="0"/>
        </w:tabs>
        <w:spacing w:after="0" w:line="240" w:lineRule="auto"/>
        <w:ind w:firstLine="709"/>
        <w:jc w:val="both"/>
        <w:rPr>
          <w:rFonts w:ascii="Times New Roman" w:eastAsia="Calibri" w:hAnsi="Times New Roman" w:cs="Times New Roman"/>
          <w:sz w:val="30"/>
          <w:szCs w:val="30"/>
          <w:lang w:eastAsia="zh-CN"/>
        </w:rPr>
      </w:pPr>
      <w:r w:rsidRPr="008C31C5">
        <w:rPr>
          <w:rFonts w:ascii="Times New Roman" w:eastAsia="Calibri" w:hAnsi="Times New Roman" w:cs="Times New Roman"/>
          <w:sz w:val="30"/>
          <w:szCs w:val="30"/>
          <w:lang w:eastAsia="zh-CN"/>
        </w:rPr>
        <w:t xml:space="preserve">В свою очередь, Госавтоинспекция предупреждает пешеходов, что неиспользование </w:t>
      </w:r>
      <w:proofErr w:type="spellStart"/>
      <w:r w:rsidRPr="008C31C5">
        <w:rPr>
          <w:rFonts w:ascii="Times New Roman" w:eastAsia="Calibri" w:hAnsi="Times New Roman" w:cs="Times New Roman"/>
          <w:sz w:val="30"/>
          <w:szCs w:val="30"/>
          <w:lang w:eastAsia="zh-CN"/>
        </w:rPr>
        <w:t>световозвращающих</w:t>
      </w:r>
      <w:proofErr w:type="spellEnd"/>
      <w:r w:rsidRPr="008C31C5">
        <w:rPr>
          <w:rFonts w:ascii="Times New Roman" w:eastAsia="Calibri" w:hAnsi="Times New Roman" w:cs="Times New Roman"/>
          <w:sz w:val="30"/>
          <w:szCs w:val="30"/>
          <w:lang w:eastAsia="zh-CN"/>
        </w:rPr>
        <w:t xml:space="preserve"> элементов при движении по дороге в темное время суток также, как и другие нарушения Правил дорожного </w:t>
      </w:r>
      <w:proofErr w:type="gramStart"/>
      <w:r w:rsidRPr="008C31C5">
        <w:rPr>
          <w:rFonts w:ascii="Times New Roman" w:eastAsia="Calibri" w:hAnsi="Times New Roman" w:cs="Times New Roman"/>
          <w:sz w:val="30"/>
          <w:szCs w:val="30"/>
          <w:lang w:eastAsia="zh-CN"/>
        </w:rPr>
        <w:t>движения</w:t>
      </w:r>
      <w:proofErr w:type="gramEnd"/>
      <w:r w:rsidRPr="008C31C5">
        <w:rPr>
          <w:rFonts w:ascii="Times New Roman" w:eastAsia="Calibri" w:hAnsi="Times New Roman" w:cs="Times New Roman"/>
          <w:sz w:val="30"/>
          <w:szCs w:val="30"/>
          <w:lang w:eastAsia="zh-CN"/>
        </w:rPr>
        <w:t xml:space="preserve"> пешеходами, велосипедистами и водителями гужевых повозок, влечет ответственность в виде штрафа в размере от одной до трех базовых величин.</w:t>
      </w:r>
    </w:p>
    <w:p w:rsidR="007973AA" w:rsidRDefault="008C31C5" w:rsidP="008C31C5">
      <w:pPr>
        <w:pStyle w:val="a5"/>
        <w:ind w:firstLine="709"/>
        <w:rPr>
          <w:sz w:val="30"/>
          <w:szCs w:val="30"/>
        </w:rPr>
      </w:pPr>
      <w:r w:rsidRPr="008C31C5">
        <w:rPr>
          <w:sz w:val="30"/>
          <w:szCs w:val="30"/>
        </w:rPr>
        <w:t xml:space="preserve">Особая тревога - детский дорожно-транспортный травматизм. </w:t>
      </w:r>
      <w:r w:rsidRPr="008C31C5">
        <w:rPr>
          <w:sz w:val="30"/>
          <w:szCs w:val="30"/>
        </w:rPr>
        <w:br/>
        <w:t xml:space="preserve">За истекший период 2020 года в области зарегистрировано 31 ДТП с участием детей, в которых 35 ребенка получили телесные повреждения. Причины, по которым несовершеннолетние попадают под колеса автомобилей те же, что и у взрослых: переход проезжей части в неустановленном месте, перед близко идущим транспортом, выход на дорогу из-за препятствия, ограничивающего обзор. </w:t>
      </w:r>
    </w:p>
    <w:p w:rsidR="008C31C5" w:rsidRPr="008C31C5" w:rsidRDefault="008C31C5" w:rsidP="008C31C5">
      <w:pPr>
        <w:pStyle w:val="a5"/>
        <w:ind w:firstLine="709"/>
        <w:rPr>
          <w:sz w:val="30"/>
          <w:szCs w:val="30"/>
        </w:rPr>
      </w:pPr>
      <w:r w:rsidRPr="008C31C5">
        <w:rPr>
          <w:sz w:val="30"/>
          <w:szCs w:val="30"/>
        </w:rPr>
        <w:t xml:space="preserve">Чтобы воспитать у ребенка уважение к правилам движения, требуется повседневное родительское внимание. В таком деле велика и </w:t>
      </w:r>
      <w:r w:rsidRPr="008C31C5">
        <w:rPr>
          <w:sz w:val="30"/>
          <w:szCs w:val="30"/>
        </w:rPr>
        <w:lastRenderedPageBreak/>
        <w:t>первостепенна роль личного примера. Об этом взрослым стоит помнить всегда.</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 xml:space="preserve">Минимизировать число дорожных аварий с участием несовершеннолетних возможно только в одном случае – если и водители, и дети будут ответственно относиться к соблюдению Правил дорожного движения и взаимно уважать интересы друг друга. </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 xml:space="preserve">Так, каждый родитель должен объяснить своему ребенку, в чем состоит сущность ПДД – а это сохранение жизни и здоровья людей – и почему важно их соблюдать. Ведь так просто посмотреть по сторонам, прежде чем перейти дорогу; не спеша и убедившись в безопасности, выйти из-за припаркованного автомобиля; играть не вблизи дороги, а на специальных площадках; кататься на велосипеде по велодорожке, а не по проезжей части. </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 xml:space="preserve">Кроме поучительных бесед родителям необходимо осуществлять постоянный </w:t>
      </w:r>
      <w:proofErr w:type="gramStart"/>
      <w:r w:rsidRPr="008C31C5">
        <w:rPr>
          <w:rFonts w:ascii="Times New Roman" w:eastAsia="Calibri" w:hAnsi="Times New Roman" w:cs="Times New Roman"/>
          <w:sz w:val="30"/>
          <w:szCs w:val="30"/>
        </w:rPr>
        <w:t>контроль за</w:t>
      </w:r>
      <w:proofErr w:type="gramEnd"/>
      <w:r w:rsidRPr="008C31C5">
        <w:rPr>
          <w:rFonts w:ascii="Times New Roman" w:eastAsia="Calibri" w:hAnsi="Times New Roman" w:cs="Times New Roman"/>
          <w:sz w:val="30"/>
          <w:szCs w:val="30"/>
        </w:rPr>
        <w:t xml:space="preserve"> местонахождением своих детей. Благодаря современным техническим устройствам сделать этого достаточно просто. В период отпусков, когда многие семьи отправляются в авто-путешествия, нередки случаи самостоятельного выхода детей на проезжую часть в момент, когда автомобиль стоит на заправке, а родители оплачивают покупки в кассе. К сожалению, не всегда такие эпизоды заканчиваются хорошо. В таких случаях лучше всегда брать ребенка с собой, либо оставлять его под присмотром. </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 xml:space="preserve">Особого внимания заслуживает тема детей в сельской местности. Ввиду скромности детской развлекательной инфраструктуры в селах и деревнях, ребята часто сами придумывают увлекательные игры… у дороги. В силу возраста и неопытности они не могут оценить и предвидеть опасность от проезжающих мимо автомобилей. А она есть, и она огромна. Подтверждает это печальная статистика погибших в летний период детей. </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 xml:space="preserve">Не меньше детей гибнет и по причине неправильной эксплуатации велосипеда. В этом вопросе особенно важно участие родителей. Кроме покупки велосипеда в честь успешного окончания учебного года, каждый родитель должен объяснить основные правила его использования. </w:t>
      </w:r>
      <w:proofErr w:type="gramStart"/>
      <w:r w:rsidRPr="008C31C5">
        <w:rPr>
          <w:rFonts w:ascii="Times New Roman" w:eastAsia="Calibri" w:hAnsi="Times New Roman" w:cs="Times New Roman"/>
          <w:sz w:val="30"/>
          <w:szCs w:val="30"/>
        </w:rPr>
        <w:t>Фундаментальное</w:t>
      </w:r>
      <w:proofErr w:type="gramEnd"/>
      <w:r w:rsidRPr="008C31C5">
        <w:rPr>
          <w:rFonts w:ascii="Times New Roman" w:eastAsia="Calibri" w:hAnsi="Times New Roman" w:cs="Times New Roman"/>
          <w:sz w:val="30"/>
          <w:szCs w:val="30"/>
        </w:rPr>
        <w:t xml:space="preserve"> из них – детям до 14 лет запрещено кататься на велосипеде по дороге без сопровождения взрослых, кроме пешеходных и жилых зон, тротуаров, велосипедных и пешеходных дорожек. Особую щепетильность стоит проявить в вопросе оборудования велосипеда </w:t>
      </w:r>
      <w:proofErr w:type="spellStart"/>
      <w:r w:rsidRPr="008C31C5">
        <w:rPr>
          <w:rFonts w:ascii="Times New Roman" w:eastAsia="Calibri" w:hAnsi="Times New Roman" w:cs="Times New Roman"/>
          <w:sz w:val="30"/>
          <w:szCs w:val="30"/>
        </w:rPr>
        <w:t>световозвращателями</w:t>
      </w:r>
      <w:proofErr w:type="spellEnd"/>
      <w:r w:rsidRPr="008C31C5">
        <w:rPr>
          <w:rFonts w:ascii="Times New Roman" w:eastAsia="Calibri" w:hAnsi="Times New Roman" w:cs="Times New Roman"/>
          <w:sz w:val="30"/>
          <w:szCs w:val="30"/>
        </w:rPr>
        <w:t xml:space="preserve"> и фонарями для движения в темное время суток, а также экипировки юного велосипедиста – голову рекомендуется защитить шлемом, локти и колени – налокотниками и наколенниками соответственно, а в темное </w:t>
      </w:r>
      <w:r w:rsidRPr="008C31C5">
        <w:rPr>
          <w:rFonts w:ascii="Times New Roman" w:eastAsia="Calibri" w:hAnsi="Times New Roman" w:cs="Times New Roman"/>
          <w:sz w:val="30"/>
          <w:szCs w:val="30"/>
        </w:rPr>
        <w:lastRenderedPageBreak/>
        <w:t xml:space="preserve">время суток необходимо использовать жилет повышенной видимости или </w:t>
      </w:r>
      <w:proofErr w:type="spellStart"/>
      <w:r w:rsidRPr="008C31C5">
        <w:rPr>
          <w:rFonts w:ascii="Times New Roman" w:eastAsia="Calibri" w:hAnsi="Times New Roman" w:cs="Times New Roman"/>
          <w:sz w:val="30"/>
          <w:szCs w:val="30"/>
        </w:rPr>
        <w:t>световозвращающие</w:t>
      </w:r>
      <w:proofErr w:type="spellEnd"/>
      <w:r w:rsidRPr="008C31C5">
        <w:rPr>
          <w:rFonts w:ascii="Times New Roman" w:eastAsia="Calibri" w:hAnsi="Times New Roman" w:cs="Times New Roman"/>
          <w:sz w:val="30"/>
          <w:szCs w:val="30"/>
        </w:rPr>
        <w:t xml:space="preserve"> элементы. </w:t>
      </w:r>
    </w:p>
    <w:p w:rsidR="008C31C5" w:rsidRP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 xml:space="preserve">На водителях лежит </w:t>
      </w:r>
      <w:bookmarkStart w:id="0" w:name="_GoBack"/>
      <w:bookmarkEnd w:id="0"/>
      <w:r w:rsidRPr="008C31C5">
        <w:rPr>
          <w:rFonts w:ascii="Times New Roman" w:eastAsia="Calibri" w:hAnsi="Times New Roman" w:cs="Times New Roman"/>
          <w:sz w:val="30"/>
          <w:szCs w:val="30"/>
        </w:rPr>
        <w:t xml:space="preserve">двойная ответственность, ведь под их управлением находится огромный механизм, весом от 1,5 до 3,5 тонн. Поэтому при заезде во двор, движении по сельским дорогам или вблизи школ водителю стоит снизить скорость до минимального значения, а также повысить бдительность, ведь в любой момент на дороге может оказаться ребенок. </w:t>
      </w:r>
    </w:p>
    <w:p w:rsidR="008C31C5" w:rsidRDefault="008C31C5" w:rsidP="008C31C5">
      <w:pPr>
        <w:spacing w:after="0" w:line="240" w:lineRule="auto"/>
        <w:ind w:firstLine="709"/>
        <w:jc w:val="both"/>
        <w:rPr>
          <w:rFonts w:ascii="Times New Roman" w:eastAsia="Calibri" w:hAnsi="Times New Roman" w:cs="Times New Roman"/>
          <w:sz w:val="30"/>
          <w:szCs w:val="30"/>
        </w:rPr>
      </w:pPr>
      <w:r w:rsidRPr="008C31C5">
        <w:rPr>
          <w:rFonts w:ascii="Times New Roman" w:eastAsia="Calibri" w:hAnsi="Times New Roman" w:cs="Times New Roman"/>
          <w:sz w:val="30"/>
          <w:szCs w:val="30"/>
        </w:rPr>
        <w:t xml:space="preserve">Еще один аспект, требующий освещения – это перевозка детей в автомобиле. Родителям не стоит забывать, что в независимости от дальности путешествия, зафиксировать ребенка в детском удерживающем устройстве – святая обязанность каждого папы или мамы. </w:t>
      </w:r>
    </w:p>
    <w:p w:rsidR="007973AA" w:rsidRPr="00D94A96" w:rsidRDefault="007973AA" w:rsidP="00D94A96">
      <w:pPr>
        <w:spacing w:after="0" w:line="240" w:lineRule="auto"/>
        <w:ind w:firstLine="709"/>
        <w:jc w:val="both"/>
        <w:rPr>
          <w:rFonts w:ascii="Times New Roman" w:eastAsia="Calibri" w:hAnsi="Times New Roman" w:cs="Times New Roman"/>
          <w:sz w:val="30"/>
          <w:szCs w:val="30"/>
        </w:rPr>
      </w:pPr>
    </w:p>
    <w:p w:rsidR="007973AA" w:rsidRPr="00D94A96" w:rsidRDefault="007973AA" w:rsidP="00D94A96">
      <w:pPr>
        <w:tabs>
          <w:tab w:val="left" w:pos="-142"/>
          <w:tab w:val="left" w:pos="855"/>
        </w:tabs>
        <w:spacing w:after="0" w:line="240" w:lineRule="auto"/>
        <w:ind w:firstLine="709"/>
        <w:jc w:val="both"/>
        <w:rPr>
          <w:rFonts w:ascii="Times New Roman" w:hAnsi="Times New Roman" w:cs="Times New Roman"/>
          <w:sz w:val="30"/>
          <w:szCs w:val="30"/>
        </w:rPr>
      </w:pPr>
      <w:r w:rsidRPr="00D94A96">
        <w:rPr>
          <w:rFonts w:ascii="Times New Roman" w:hAnsi="Times New Roman" w:cs="Times New Roman"/>
          <w:b/>
          <w:sz w:val="30"/>
          <w:szCs w:val="30"/>
        </w:rPr>
        <w:t>Обстановка с чрезвычайными ситуациями и их последствиями.</w:t>
      </w:r>
    </w:p>
    <w:p w:rsidR="007973AA" w:rsidRPr="00D94A96" w:rsidRDefault="007973AA" w:rsidP="00D94A96">
      <w:pPr>
        <w:tabs>
          <w:tab w:val="left" w:pos="-142"/>
        </w:tabs>
        <w:spacing w:after="0" w:line="240" w:lineRule="auto"/>
        <w:ind w:firstLine="709"/>
        <w:jc w:val="both"/>
        <w:rPr>
          <w:rFonts w:ascii="Times New Roman" w:hAnsi="Times New Roman" w:cs="Times New Roman"/>
          <w:sz w:val="30"/>
          <w:szCs w:val="30"/>
        </w:rPr>
      </w:pPr>
      <w:r w:rsidRPr="00D94A96">
        <w:rPr>
          <w:rFonts w:ascii="Times New Roman" w:hAnsi="Times New Roman" w:cs="Times New Roman"/>
          <w:sz w:val="30"/>
          <w:szCs w:val="30"/>
        </w:rPr>
        <w:t>Ежегодно в Республике Беларусь регистрируется гибель от внешних причин около 7,5 тысяч человек, происходит более 5 тыс. чрезвычайных ситуаций, от которых погибает порядка 500 человек. В структуре смертности от всех внешних причин, доля погибших в результате пожаров составляет 6 процентов, от утопления около 5 процентов.</w:t>
      </w:r>
    </w:p>
    <w:p w:rsidR="007973AA" w:rsidRPr="00D94A96" w:rsidRDefault="007973AA" w:rsidP="00D94A96">
      <w:pPr>
        <w:spacing w:after="0" w:line="240" w:lineRule="auto"/>
        <w:ind w:firstLine="709"/>
        <w:contextualSpacing/>
        <w:jc w:val="both"/>
        <w:rPr>
          <w:rFonts w:ascii="Times New Roman" w:hAnsi="Times New Roman" w:cs="Times New Roman"/>
          <w:sz w:val="30"/>
          <w:szCs w:val="30"/>
        </w:rPr>
      </w:pPr>
      <w:r w:rsidRPr="00D94A96">
        <w:rPr>
          <w:rFonts w:ascii="Times New Roman" w:hAnsi="Times New Roman" w:cs="Times New Roman"/>
          <w:sz w:val="30"/>
          <w:szCs w:val="30"/>
        </w:rPr>
        <w:t xml:space="preserve">За </w:t>
      </w:r>
      <w:r w:rsidRPr="00D94A96">
        <w:rPr>
          <w:rFonts w:ascii="Times New Roman" w:hAnsi="Times New Roman" w:cs="Times New Roman"/>
          <w:sz w:val="30"/>
          <w:szCs w:val="30"/>
          <w:lang w:val="en-US"/>
        </w:rPr>
        <w:t>I</w:t>
      </w:r>
      <w:r w:rsidRPr="00D94A96">
        <w:rPr>
          <w:rFonts w:ascii="Times New Roman" w:hAnsi="Times New Roman" w:cs="Times New Roman"/>
          <w:sz w:val="30"/>
          <w:szCs w:val="30"/>
        </w:rPr>
        <w:t xml:space="preserve"> полугодие 2020 г. на территории области зарегистрировано 4 чрезвычайных ситуации (в 2019 г. – 1):</w:t>
      </w:r>
    </w:p>
    <w:p w:rsidR="007973AA" w:rsidRPr="00D94A96" w:rsidRDefault="007973AA" w:rsidP="00D94A96">
      <w:pPr>
        <w:tabs>
          <w:tab w:val="left" w:pos="969"/>
          <w:tab w:val="left" w:pos="1083"/>
          <w:tab w:val="left" w:pos="1197"/>
          <w:tab w:val="num" w:pos="1518"/>
        </w:tabs>
        <w:spacing w:after="0" w:line="240" w:lineRule="auto"/>
        <w:ind w:firstLine="709"/>
        <w:jc w:val="both"/>
        <w:rPr>
          <w:rFonts w:ascii="Times New Roman" w:hAnsi="Times New Roman" w:cs="Times New Roman"/>
          <w:i/>
          <w:sz w:val="30"/>
          <w:szCs w:val="30"/>
        </w:rPr>
      </w:pPr>
      <w:r w:rsidRPr="00D94A96">
        <w:rPr>
          <w:rFonts w:ascii="Times New Roman" w:hAnsi="Times New Roman" w:cs="Times New Roman"/>
          <w:i/>
          <w:sz w:val="30"/>
          <w:szCs w:val="30"/>
        </w:rPr>
        <w:t>- 16.01.2020 взрыв в гаражно-потребительском кооперативе №5 «</w:t>
      </w:r>
      <w:proofErr w:type="spellStart"/>
      <w:r w:rsidRPr="00D94A96">
        <w:rPr>
          <w:rFonts w:ascii="Times New Roman" w:hAnsi="Times New Roman" w:cs="Times New Roman"/>
          <w:i/>
          <w:sz w:val="30"/>
          <w:szCs w:val="30"/>
        </w:rPr>
        <w:t>Задворцы</w:t>
      </w:r>
      <w:proofErr w:type="spellEnd"/>
      <w:r w:rsidRPr="00D94A96">
        <w:rPr>
          <w:rFonts w:ascii="Times New Roman" w:hAnsi="Times New Roman" w:cs="Times New Roman"/>
          <w:i/>
          <w:sz w:val="30"/>
          <w:szCs w:val="30"/>
        </w:rPr>
        <w:t xml:space="preserve">», по адресу: г. Брест, ул. </w:t>
      </w:r>
      <w:proofErr w:type="gramStart"/>
      <w:r w:rsidRPr="00D94A96">
        <w:rPr>
          <w:rFonts w:ascii="Times New Roman" w:hAnsi="Times New Roman" w:cs="Times New Roman"/>
          <w:i/>
          <w:sz w:val="30"/>
          <w:szCs w:val="30"/>
        </w:rPr>
        <w:t>Коммерческая</w:t>
      </w:r>
      <w:proofErr w:type="gramEnd"/>
      <w:r w:rsidRPr="00D94A96">
        <w:rPr>
          <w:rFonts w:ascii="Times New Roman" w:hAnsi="Times New Roman" w:cs="Times New Roman"/>
          <w:i/>
          <w:sz w:val="30"/>
          <w:szCs w:val="30"/>
        </w:rPr>
        <w:t>, 32;</w:t>
      </w:r>
    </w:p>
    <w:p w:rsidR="007973AA" w:rsidRPr="00D94A96" w:rsidRDefault="007973AA" w:rsidP="00D94A96">
      <w:pPr>
        <w:tabs>
          <w:tab w:val="left" w:pos="969"/>
          <w:tab w:val="left" w:pos="1083"/>
          <w:tab w:val="left" w:pos="1197"/>
          <w:tab w:val="num" w:pos="1518"/>
        </w:tabs>
        <w:spacing w:after="0" w:line="240" w:lineRule="auto"/>
        <w:ind w:firstLine="709"/>
        <w:jc w:val="both"/>
        <w:rPr>
          <w:rFonts w:ascii="Times New Roman" w:hAnsi="Times New Roman" w:cs="Times New Roman"/>
          <w:i/>
          <w:sz w:val="30"/>
          <w:szCs w:val="30"/>
        </w:rPr>
      </w:pPr>
      <w:r w:rsidRPr="00D94A96">
        <w:rPr>
          <w:rFonts w:ascii="Times New Roman" w:hAnsi="Times New Roman" w:cs="Times New Roman"/>
          <w:i/>
          <w:sz w:val="30"/>
          <w:szCs w:val="30"/>
        </w:rPr>
        <w:t>- прохождение сильного ветра по территории области 12 и 14.03.2020;</w:t>
      </w:r>
    </w:p>
    <w:p w:rsidR="007973AA" w:rsidRPr="00D94A96" w:rsidRDefault="007973AA" w:rsidP="00D94A96">
      <w:pPr>
        <w:tabs>
          <w:tab w:val="left" w:pos="969"/>
          <w:tab w:val="left" w:pos="1083"/>
          <w:tab w:val="left" w:pos="1197"/>
          <w:tab w:val="num" w:pos="1518"/>
        </w:tabs>
        <w:spacing w:after="0" w:line="240" w:lineRule="auto"/>
        <w:ind w:firstLine="709"/>
        <w:jc w:val="both"/>
        <w:rPr>
          <w:rFonts w:ascii="Times New Roman" w:hAnsi="Times New Roman" w:cs="Times New Roman"/>
          <w:i/>
          <w:sz w:val="30"/>
          <w:szCs w:val="30"/>
        </w:rPr>
      </w:pPr>
      <w:r w:rsidRPr="00D94A96">
        <w:rPr>
          <w:rFonts w:ascii="Times New Roman" w:hAnsi="Times New Roman" w:cs="Times New Roman"/>
          <w:i/>
          <w:sz w:val="30"/>
          <w:szCs w:val="30"/>
        </w:rPr>
        <w:t>- горение торфа на территории КСУП «</w:t>
      </w:r>
      <w:proofErr w:type="spellStart"/>
      <w:r w:rsidRPr="00D94A96">
        <w:rPr>
          <w:rFonts w:ascii="Times New Roman" w:hAnsi="Times New Roman" w:cs="Times New Roman"/>
          <w:i/>
          <w:sz w:val="30"/>
          <w:szCs w:val="30"/>
        </w:rPr>
        <w:t>Липнянка</w:t>
      </w:r>
      <w:proofErr w:type="spellEnd"/>
      <w:r w:rsidRPr="00D94A96">
        <w:rPr>
          <w:rFonts w:ascii="Times New Roman" w:hAnsi="Times New Roman" w:cs="Times New Roman"/>
          <w:i/>
          <w:sz w:val="30"/>
          <w:szCs w:val="30"/>
        </w:rPr>
        <w:t xml:space="preserve">» </w:t>
      </w:r>
      <w:proofErr w:type="spellStart"/>
      <w:r w:rsidRPr="00D94A96">
        <w:rPr>
          <w:rFonts w:ascii="Times New Roman" w:hAnsi="Times New Roman" w:cs="Times New Roman"/>
          <w:i/>
          <w:sz w:val="30"/>
          <w:szCs w:val="30"/>
        </w:rPr>
        <w:t>Ляховичского</w:t>
      </w:r>
      <w:proofErr w:type="spellEnd"/>
      <w:r w:rsidRPr="00D94A96">
        <w:rPr>
          <w:rFonts w:ascii="Times New Roman" w:hAnsi="Times New Roman" w:cs="Times New Roman"/>
          <w:i/>
          <w:sz w:val="30"/>
          <w:szCs w:val="30"/>
        </w:rPr>
        <w:t xml:space="preserve"> района 08.04.2020.</w:t>
      </w:r>
    </w:p>
    <w:p w:rsidR="007973AA" w:rsidRPr="00D94A96" w:rsidRDefault="007973AA" w:rsidP="00D94A96">
      <w:pPr>
        <w:widowControl w:val="0"/>
        <w:spacing w:after="0" w:line="240" w:lineRule="auto"/>
        <w:ind w:firstLine="709"/>
        <w:jc w:val="both"/>
        <w:rPr>
          <w:rFonts w:ascii="Times New Roman" w:hAnsi="Times New Roman" w:cs="Times New Roman"/>
          <w:i/>
          <w:sz w:val="30"/>
          <w:szCs w:val="30"/>
        </w:rPr>
      </w:pPr>
      <w:r w:rsidRPr="00D94A96">
        <w:rPr>
          <w:rFonts w:ascii="Times New Roman" w:hAnsi="Times New Roman" w:cs="Times New Roman"/>
          <w:sz w:val="30"/>
          <w:szCs w:val="30"/>
        </w:rPr>
        <w:t xml:space="preserve">За 6 месяцев 2020 г. на территории Брестской области зарегистрировано 465 пожаров, что на 7 пожаров </w:t>
      </w:r>
      <w:r w:rsidRPr="00D94A96">
        <w:rPr>
          <w:rFonts w:ascii="Times New Roman" w:hAnsi="Times New Roman" w:cs="Times New Roman"/>
          <w:i/>
          <w:sz w:val="30"/>
          <w:szCs w:val="30"/>
        </w:rPr>
        <w:t xml:space="preserve">(-1,5%) </w:t>
      </w:r>
      <w:r w:rsidRPr="00D94A96">
        <w:rPr>
          <w:rFonts w:ascii="Times New Roman" w:hAnsi="Times New Roman" w:cs="Times New Roman"/>
          <w:sz w:val="30"/>
          <w:szCs w:val="30"/>
        </w:rPr>
        <w:t xml:space="preserve">меньше, чем в аналогичном периоде 2019 г. </w:t>
      </w:r>
      <w:r w:rsidRPr="00D94A96">
        <w:rPr>
          <w:rFonts w:ascii="Times New Roman" w:hAnsi="Times New Roman" w:cs="Times New Roman"/>
          <w:i/>
          <w:sz w:val="30"/>
          <w:szCs w:val="30"/>
        </w:rPr>
        <w:t>(472).</w:t>
      </w:r>
    </w:p>
    <w:p w:rsidR="007973AA" w:rsidRPr="00DA3574" w:rsidRDefault="007973AA" w:rsidP="00D94A96">
      <w:pPr>
        <w:widowControl w:val="0"/>
        <w:spacing w:after="0" w:line="240" w:lineRule="auto"/>
        <w:ind w:firstLine="709"/>
        <w:jc w:val="both"/>
        <w:rPr>
          <w:rFonts w:ascii="Times New Roman" w:hAnsi="Times New Roman" w:cs="Times New Roman"/>
          <w:sz w:val="30"/>
          <w:szCs w:val="30"/>
          <w:u w:val="single"/>
        </w:rPr>
      </w:pPr>
      <w:r w:rsidRPr="00DA3574">
        <w:rPr>
          <w:rFonts w:ascii="Times New Roman" w:hAnsi="Times New Roman" w:cs="Times New Roman"/>
          <w:sz w:val="30"/>
          <w:szCs w:val="30"/>
          <w:u w:val="single"/>
        </w:rPr>
        <w:t xml:space="preserve">В числе зарегистрированных 465 пожаров: </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r w:rsidRPr="00D94A96">
        <w:rPr>
          <w:rFonts w:ascii="Times New Roman" w:hAnsi="Times New Roman" w:cs="Times New Roman"/>
          <w:sz w:val="30"/>
          <w:szCs w:val="30"/>
        </w:rPr>
        <w:t xml:space="preserve">392 </w:t>
      </w:r>
      <w:r w:rsidRPr="00D94A96">
        <w:rPr>
          <w:rFonts w:ascii="Times New Roman" w:hAnsi="Times New Roman" w:cs="Times New Roman"/>
          <w:i/>
          <w:sz w:val="30"/>
          <w:szCs w:val="30"/>
        </w:rPr>
        <w:t>(или 84%)</w:t>
      </w:r>
      <w:r w:rsidRPr="00D94A96">
        <w:rPr>
          <w:rFonts w:ascii="Times New Roman" w:hAnsi="Times New Roman" w:cs="Times New Roman"/>
          <w:sz w:val="30"/>
          <w:szCs w:val="30"/>
        </w:rPr>
        <w:t xml:space="preserve"> – жилищный фонд граждан </w:t>
      </w:r>
      <w:r w:rsidRPr="00D94A96">
        <w:rPr>
          <w:rFonts w:ascii="Times New Roman" w:hAnsi="Times New Roman" w:cs="Times New Roman"/>
          <w:i/>
          <w:sz w:val="30"/>
          <w:szCs w:val="30"/>
        </w:rPr>
        <w:t>(+2%, в 2019 г. – 383)</w:t>
      </w:r>
      <w:r w:rsidRPr="00D94A96">
        <w:rPr>
          <w:rFonts w:ascii="Times New Roman" w:hAnsi="Times New Roman" w:cs="Times New Roman"/>
          <w:sz w:val="30"/>
          <w:szCs w:val="30"/>
        </w:rPr>
        <w:t xml:space="preserve">; </w:t>
      </w:r>
    </w:p>
    <w:p w:rsidR="007973AA" w:rsidRPr="00D94A96" w:rsidRDefault="007973AA" w:rsidP="00D94A96">
      <w:pPr>
        <w:widowControl w:val="0"/>
        <w:suppressAutoHyphens/>
        <w:spacing w:after="0" w:line="240" w:lineRule="auto"/>
        <w:ind w:firstLine="709"/>
        <w:jc w:val="both"/>
        <w:rPr>
          <w:rFonts w:ascii="Times New Roman" w:hAnsi="Times New Roman" w:cs="Times New Roman"/>
          <w:i/>
          <w:sz w:val="30"/>
          <w:szCs w:val="30"/>
        </w:rPr>
      </w:pPr>
      <w:r w:rsidRPr="00D94A96">
        <w:rPr>
          <w:rFonts w:ascii="Times New Roman" w:hAnsi="Times New Roman" w:cs="Times New Roman"/>
          <w:i/>
          <w:sz w:val="30"/>
          <w:szCs w:val="30"/>
        </w:rPr>
        <w:t>из них:</w:t>
      </w:r>
    </w:p>
    <w:p w:rsidR="007973AA" w:rsidRPr="00D94A96" w:rsidRDefault="007973AA" w:rsidP="00D94A96">
      <w:pPr>
        <w:widowControl w:val="0"/>
        <w:suppressAutoHyphens/>
        <w:spacing w:after="0" w:line="240" w:lineRule="auto"/>
        <w:ind w:firstLine="709"/>
        <w:jc w:val="both"/>
        <w:rPr>
          <w:rFonts w:ascii="Times New Roman" w:hAnsi="Times New Roman" w:cs="Times New Roman"/>
          <w:i/>
          <w:sz w:val="30"/>
          <w:szCs w:val="30"/>
        </w:rPr>
      </w:pPr>
      <w:r w:rsidRPr="00D94A96">
        <w:rPr>
          <w:rFonts w:ascii="Times New Roman" w:hAnsi="Times New Roman" w:cs="Times New Roman"/>
          <w:i/>
          <w:sz w:val="30"/>
          <w:szCs w:val="30"/>
        </w:rPr>
        <w:t>68 (или 15%) пожаров в жилищах категорий граждан, определенных законодательством для проведения пожарно-профилактической работы (-34%, в 2019 г. – 103);</w:t>
      </w:r>
    </w:p>
    <w:p w:rsidR="007973AA" w:rsidRPr="00D94A96" w:rsidRDefault="007973AA" w:rsidP="00D94A96">
      <w:pPr>
        <w:widowControl w:val="0"/>
        <w:suppressAutoHyphens/>
        <w:spacing w:after="0" w:line="240" w:lineRule="auto"/>
        <w:ind w:firstLine="709"/>
        <w:jc w:val="both"/>
        <w:rPr>
          <w:rFonts w:ascii="Times New Roman" w:hAnsi="Times New Roman" w:cs="Times New Roman"/>
          <w:i/>
          <w:sz w:val="30"/>
          <w:szCs w:val="30"/>
        </w:rPr>
      </w:pPr>
      <w:r w:rsidRPr="00D94A96">
        <w:rPr>
          <w:rFonts w:ascii="Times New Roman" w:hAnsi="Times New Roman" w:cs="Times New Roman"/>
          <w:i/>
          <w:sz w:val="30"/>
          <w:szCs w:val="30"/>
        </w:rPr>
        <w:t>324 (или 70%) пожара на объектах жилищного фонда иных категорий граждан (+16%, в 2019 г. – 280);</w:t>
      </w:r>
    </w:p>
    <w:p w:rsidR="007973AA" w:rsidRPr="00D94A96" w:rsidRDefault="007973AA" w:rsidP="00D94A96">
      <w:pPr>
        <w:widowControl w:val="0"/>
        <w:suppressAutoHyphens/>
        <w:spacing w:after="0" w:line="240" w:lineRule="auto"/>
        <w:ind w:firstLine="709"/>
        <w:jc w:val="both"/>
        <w:rPr>
          <w:rFonts w:ascii="Times New Roman" w:hAnsi="Times New Roman" w:cs="Times New Roman"/>
          <w:sz w:val="30"/>
          <w:szCs w:val="30"/>
        </w:rPr>
      </w:pPr>
      <w:r w:rsidRPr="00D94A96">
        <w:rPr>
          <w:rFonts w:ascii="Times New Roman" w:hAnsi="Times New Roman" w:cs="Times New Roman"/>
          <w:sz w:val="30"/>
          <w:szCs w:val="30"/>
        </w:rPr>
        <w:lastRenderedPageBreak/>
        <w:t xml:space="preserve">23 </w:t>
      </w:r>
      <w:r w:rsidRPr="00D94A96">
        <w:rPr>
          <w:rFonts w:ascii="Times New Roman" w:hAnsi="Times New Roman" w:cs="Times New Roman"/>
          <w:i/>
          <w:sz w:val="30"/>
          <w:szCs w:val="30"/>
        </w:rPr>
        <w:t>(или 5%)</w:t>
      </w:r>
      <w:r w:rsidRPr="00D94A96">
        <w:rPr>
          <w:rFonts w:ascii="Times New Roman" w:hAnsi="Times New Roman" w:cs="Times New Roman"/>
          <w:sz w:val="30"/>
          <w:szCs w:val="30"/>
        </w:rPr>
        <w:t xml:space="preserve"> – транспорт граждан </w:t>
      </w:r>
      <w:r w:rsidRPr="00D94A96">
        <w:rPr>
          <w:rFonts w:ascii="Times New Roman" w:hAnsi="Times New Roman" w:cs="Times New Roman"/>
          <w:i/>
          <w:sz w:val="30"/>
          <w:szCs w:val="30"/>
        </w:rPr>
        <w:t>(-12%, в 2019 г. – 26)</w:t>
      </w:r>
      <w:r w:rsidRPr="00D94A96">
        <w:rPr>
          <w:rFonts w:ascii="Times New Roman" w:hAnsi="Times New Roman" w:cs="Times New Roman"/>
          <w:sz w:val="30"/>
          <w:szCs w:val="30"/>
        </w:rPr>
        <w:t>;</w:t>
      </w:r>
    </w:p>
    <w:p w:rsidR="007973AA" w:rsidRPr="00D94A96" w:rsidRDefault="007973AA" w:rsidP="00D94A96">
      <w:pPr>
        <w:widowControl w:val="0"/>
        <w:suppressAutoHyphens/>
        <w:spacing w:after="0" w:line="240" w:lineRule="auto"/>
        <w:ind w:firstLine="709"/>
        <w:jc w:val="both"/>
        <w:rPr>
          <w:rFonts w:ascii="Times New Roman" w:hAnsi="Times New Roman" w:cs="Times New Roman"/>
          <w:sz w:val="30"/>
          <w:szCs w:val="30"/>
        </w:rPr>
      </w:pPr>
      <w:r w:rsidRPr="00D94A96">
        <w:rPr>
          <w:rFonts w:ascii="Times New Roman" w:hAnsi="Times New Roman" w:cs="Times New Roman"/>
          <w:sz w:val="30"/>
          <w:szCs w:val="30"/>
        </w:rPr>
        <w:t xml:space="preserve">50 </w:t>
      </w:r>
      <w:r w:rsidRPr="00D94A96">
        <w:rPr>
          <w:rFonts w:ascii="Times New Roman" w:hAnsi="Times New Roman" w:cs="Times New Roman"/>
          <w:i/>
          <w:sz w:val="30"/>
          <w:szCs w:val="30"/>
        </w:rPr>
        <w:t xml:space="preserve">(или 11%) – </w:t>
      </w:r>
      <w:r w:rsidRPr="00D94A96">
        <w:rPr>
          <w:rFonts w:ascii="Times New Roman" w:hAnsi="Times New Roman" w:cs="Times New Roman"/>
          <w:sz w:val="30"/>
          <w:szCs w:val="30"/>
        </w:rPr>
        <w:t xml:space="preserve">объекты юридических лиц и индивидуальных предпринимателей </w:t>
      </w:r>
      <w:r w:rsidRPr="00D94A96">
        <w:rPr>
          <w:rFonts w:ascii="Times New Roman" w:hAnsi="Times New Roman" w:cs="Times New Roman"/>
          <w:i/>
          <w:sz w:val="30"/>
          <w:szCs w:val="30"/>
        </w:rPr>
        <w:t>(-20%, в</w:t>
      </w:r>
      <w:r w:rsidR="00DA3574">
        <w:rPr>
          <w:rFonts w:ascii="Times New Roman" w:hAnsi="Times New Roman" w:cs="Times New Roman"/>
          <w:i/>
          <w:sz w:val="30"/>
          <w:szCs w:val="30"/>
        </w:rPr>
        <w:t xml:space="preserve"> 2019 г. – 63).</w:t>
      </w:r>
    </w:p>
    <w:p w:rsidR="00544C1B" w:rsidRDefault="00544C1B" w:rsidP="00D94A96">
      <w:pPr>
        <w:widowControl w:val="0"/>
        <w:spacing w:after="0" w:line="240" w:lineRule="auto"/>
        <w:ind w:firstLine="709"/>
        <w:jc w:val="both"/>
        <w:rPr>
          <w:rFonts w:ascii="Times New Roman" w:hAnsi="Times New Roman" w:cs="Times New Roman"/>
          <w:sz w:val="30"/>
          <w:szCs w:val="30"/>
          <w:u w:val="single"/>
        </w:rPr>
      </w:pPr>
    </w:p>
    <w:p w:rsidR="007973AA" w:rsidRPr="00DA3574" w:rsidRDefault="007973AA" w:rsidP="00D94A96">
      <w:pPr>
        <w:widowControl w:val="0"/>
        <w:spacing w:after="0" w:line="240" w:lineRule="auto"/>
        <w:ind w:firstLine="709"/>
        <w:jc w:val="both"/>
        <w:rPr>
          <w:rFonts w:ascii="Times New Roman" w:hAnsi="Times New Roman" w:cs="Times New Roman"/>
          <w:sz w:val="30"/>
          <w:szCs w:val="30"/>
          <w:u w:val="single"/>
        </w:rPr>
      </w:pPr>
      <w:r w:rsidRPr="00DA3574">
        <w:rPr>
          <w:rFonts w:ascii="Times New Roman" w:hAnsi="Times New Roman" w:cs="Times New Roman"/>
          <w:sz w:val="30"/>
          <w:szCs w:val="30"/>
          <w:u w:val="single"/>
        </w:rPr>
        <w:t>Основные причины пожаров:</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r w:rsidRPr="00D94A96">
        <w:rPr>
          <w:rFonts w:ascii="Times New Roman" w:hAnsi="Times New Roman" w:cs="Times New Roman"/>
          <w:sz w:val="30"/>
          <w:szCs w:val="30"/>
        </w:rPr>
        <w:t xml:space="preserve">- неосторожное обращение с огнем – 205 пожаров </w:t>
      </w:r>
      <w:r w:rsidRPr="00D94A96">
        <w:rPr>
          <w:rFonts w:ascii="Times New Roman" w:hAnsi="Times New Roman" w:cs="Times New Roman"/>
          <w:i/>
          <w:sz w:val="30"/>
          <w:szCs w:val="30"/>
        </w:rPr>
        <w:t>(или 44% от общег</w:t>
      </w:r>
      <w:r w:rsidR="00DA3574">
        <w:rPr>
          <w:rFonts w:ascii="Times New Roman" w:hAnsi="Times New Roman" w:cs="Times New Roman"/>
          <w:i/>
          <w:sz w:val="30"/>
          <w:szCs w:val="30"/>
        </w:rPr>
        <w:t>о количества зарегистрированных</w:t>
      </w:r>
      <w:r w:rsidRPr="00D94A96">
        <w:rPr>
          <w:rFonts w:ascii="Times New Roman" w:hAnsi="Times New Roman" w:cs="Times New Roman"/>
          <w:i/>
          <w:sz w:val="30"/>
          <w:szCs w:val="30"/>
        </w:rPr>
        <w:t>)</w:t>
      </w:r>
      <w:r w:rsidRPr="00D94A96">
        <w:rPr>
          <w:rFonts w:ascii="Times New Roman" w:hAnsi="Times New Roman" w:cs="Times New Roman"/>
          <w:sz w:val="30"/>
          <w:szCs w:val="30"/>
        </w:rPr>
        <w:t xml:space="preserve">, в том числе при курении – 110 </w:t>
      </w:r>
      <w:r w:rsidR="00DA3574">
        <w:rPr>
          <w:rFonts w:ascii="Times New Roman" w:hAnsi="Times New Roman" w:cs="Times New Roman"/>
          <w:i/>
          <w:sz w:val="30"/>
          <w:szCs w:val="30"/>
        </w:rPr>
        <w:t>(или 24%, +12%</w:t>
      </w:r>
      <w:r w:rsidRPr="00D94A96">
        <w:rPr>
          <w:rFonts w:ascii="Times New Roman" w:hAnsi="Times New Roman" w:cs="Times New Roman"/>
          <w:i/>
          <w:sz w:val="30"/>
          <w:szCs w:val="30"/>
        </w:rPr>
        <w:t>)</w:t>
      </w:r>
      <w:r w:rsidRPr="00D94A96">
        <w:rPr>
          <w:rFonts w:ascii="Times New Roman" w:hAnsi="Times New Roman" w:cs="Times New Roman"/>
          <w:sz w:val="30"/>
          <w:szCs w:val="30"/>
        </w:rPr>
        <w:t xml:space="preserve">, при выжигании сухой растительности – 15 </w:t>
      </w:r>
      <w:r w:rsidR="00DA3574">
        <w:rPr>
          <w:rFonts w:ascii="Times New Roman" w:hAnsi="Times New Roman" w:cs="Times New Roman"/>
          <w:i/>
          <w:sz w:val="30"/>
          <w:szCs w:val="30"/>
        </w:rPr>
        <w:t>(или 3%, +в 2 р.</w:t>
      </w:r>
      <w:r w:rsidRPr="00D94A96">
        <w:rPr>
          <w:rFonts w:ascii="Times New Roman" w:hAnsi="Times New Roman" w:cs="Times New Roman"/>
          <w:i/>
          <w:sz w:val="30"/>
          <w:szCs w:val="30"/>
        </w:rPr>
        <w:t>)</w:t>
      </w:r>
      <w:r w:rsidRPr="00D94A96">
        <w:rPr>
          <w:rFonts w:ascii="Times New Roman" w:hAnsi="Times New Roman" w:cs="Times New Roman"/>
          <w:sz w:val="30"/>
          <w:szCs w:val="30"/>
        </w:rPr>
        <w:t xml:space="preserve">; </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r w:rsidRPr="00D94A96">
        <w:rPr>
          <w:rFonts w:ascii="Times New Roman" w:hAnsi="Times New Roman" w:cs="Times New Roman"/>
          <w:sz w:val="30"/>
          <w:szCs w:val="30"/>
        </w:rPr>
        <w:t xml:space="preserve">- нарушение правил эксплуатации печей, теплогенерирующих агрегатов и устройств – 98 </w:t>
      </w:r>
      <w:r w:rsidR="00DA3574">
        <w:rPr>
          <w:rFonts w:ascii="Times New Roman" w:hAnsi="Times New Roman" w:cs="Times New Roman"/>
          <w:i/>
          <w:sz w:val="30"/>
          <w:szCs w:val="30"/>
        </w:rPr>
        <w:t>(или 21%, +22%</w:t>
      </w:r>
      <w:r w:rsidRPr="00D94A96">
        <w:rPr>
          <w:rFonts w:ascii="Times New Roman" w:hAnsi="Times New Roman" w:cs="Times New Roman"/>
          <w:i/>
          <w:sz w:val="30"/>
          <w:szCs w:val="30"/>
        </w:rPr>
        <w:t>)</w:t>
      </w:r>
      <w:r w:rsidRPr="00D94A96">
        <w:rPr>
          <w:rFonts w:ascii="Times New Roman" w:hAnsi="Times New Roman" w:cs="Times New Roman"/>
          <w:sz w:val="30"/>
          <w:szCs w:val="30"/>
        </w:rPr>
        <w:t>;</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r w:rsidRPr="00D94A96">
        <w:rPr>
          <w:rFonts w:ascii="Times New Roman" w:hAnsi="Times New Roman" w:cs="Times New Roman"/>
          <w:sz w:val="30"/>
          <w:szCs w:val="30"/>
        </w:rPr>
        <w:t xml:space="preserve">- нарушение правил эксплуатации электросетей и электрооборудования – 74 </w:t>
      </w:r>
      <w:r w:rsidR="00DA3574">
        <w:rPr>
          <w:rFonts w:ascii="Times New Roman" w:hAnsi="Times New Roman" w:cs="Times New Roman"/>
          <w:i/>
          <w:sz w:val="30"/>
          <w:szCs w:val="30"/>
        </w:rPr>
        <w:t>(или 16%, -1%</w:t>
      </w:r>
      <w:r w:rsidRPr="00D94A96">
        <w:rPr>
          <w:rFonts w:ascii="Times New Roman" w:hAnsi="Times New Roman" w:cs="Times New Roman"/>
          <w:i/>
          <w:sz w:val="30"/>
          <w:szCs w:val="30"/>
        </w:rPr>
        <w:t>)</w:t>
      </w:r>
      <w:r w:rsidRPr="00D94A96">
        <w:rPr>
          <w:rFonts w:ascii="Times New Roman" w:hAnsi="Times New Roman" w:cs="Times New Roman"/>
          <w:sz w:val="30"/>
          <w:szCs w:val="30"/>
        </w:rPr>
        <w:t>.</w:t>
      </w:r>
    </w:p>
    <w:p w:rsidR="007973AA" w:rsidRPr="00DA3574" w:rsidRDefault="007973AA" w:rsidP="00D94A96">
      <w:pPr>
        <w:widowControl w:val="0"/>
        <w:spacing w:after="0" w:line="240" w:lineRule="auto"/>
        <w:ind w:firstLine="709"/>
        <w:jc w:val="both"/>
        <w:rPr>
          <w:rFonts w:ascii="Times New Roman" w:hAnsi="Times New Roman" w:cs="Times New Roman"/>
          <w:sz w:val="30"/>
          <w:szCs w:val="30"/>
        </w:rPr>
      </w:pPr>
      <w:r w:rsidRPr="00DA3574">
        <w:rPr>
          <w:rFonts w:ascii="Times New Roman" w:hAnsi="Times New Roman" w:cs="Times New Roman"/>
          <w:sz w:val="30"/>
          <w:szCs w:val="30"/>
        </w:rPr>
        <w:t xml:space="preserve">377 пожаров </w:t>
      </w:r>
      <w:r w:rsidRPr="00DA3574">
        <w:rPr>
          <w:rFonts w:ascii="Times New Roman" w:hAnsi="Times New Roman" w:cs="Times New Roman"/>
          <w:i/>
          <w:sz w:val="30"/>
          <w:szCs w:val="30"/>
        </w:rPr>
        <w:t>(или 81% от общего количества)</w:t>
      </w:r>
      <w:r w:rsidRPr="00DA3574">
        <w:rPr>
          <w:rFonts w:ascii="Times New Roman" w:hAnsi="Times New Roman" w:cs="Times New Roman"/>
          <w:sz w:val="30"/>
          <w:szCs w:val="30"/>
        </w:rPr>
        <w:t xml:space="preserve"> произошли по причине пренебрежения гражданами требований пожарной безопасности.</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r w:rsidRPr="00DA3574">
        <w:rPr>
          <w:rFonts w:ascii="Times New Roman" w:hAnsi="Times New Roman" w:cs="Times New Roman"/>
          <w:sz w:val="30"/>
          <w:szCs w:val="30"/>
        </w:rPr>
        <w:t>Рост пожаров зарегистрирован на территории 9 городов и районов</w:t>
      </w:r>
      <w:r w:rsidRPr="00D94A96">
        <w:rPr>
          <w:rFonts w:ascii="Times New Roman" w:hAnsi="Times New Roman" w:cs="Times New Roman"/>
          <w:b/>
          <w:sz w:val="30"/>
          <w:szCs w:val="30"/>
        </w:rPr>
        <w:t xml:space="preserve"> </w:t>
      </w:r>
      <w:r w:rsidRPr="00D94A96">
        <w:rPr>
          <w:rFonts w:ascii="Times New Roman" w:hAnsi="Times New Roman" w:cs="Times New Roman"/>
          <w:i/>
          <w:sz w:val="30"/>
          <w:szCs w:val="30"/>
        </w:rPr>
        <w:t>(или 47% от общего количества регионов)</w:t>
      </w:r>
      <w:r w:rsidRPr="00D94A96">
        <w:rPr>
          <w:rFonts w:ascii="Times New Roman" w:hAnsi="Times New Roman" w:cs="Times New Roman"/>
          <w:sz w:val="30"/>
          <w:szCs w:val="30"/>
        </w:rPr>
        <w:t>:</w:t>
      </w:r>
    </w:p>
    <w:p w:rsidR="007973AA" w:rsidRPr="00D94A96" w:rsidRDefault="007973AA" w:rsidP="00D94A96">
      <w:pPr>
        <w:widowControl w:val="0"/>
        <w:spacing w:after="0" w:line="240" w:lineRule="auto"/>
        <w:ind w:firstLine="709"/>
        <w:jc w:val="both"/>
        <w:rPr>
          <w:rFonts w:ascii="Times New Roman" w:hAnsi="Times New Roman" w:cs="Times New Roman"/>
          <w:i/>
          <w:sz w:val="30"/>
          <w:szCs w:val="30"/>
        </w:rPr>
      </w:pPr>
      <w:r w:rsidRPr="00D94A96">
        <w:rPr>
          <w:rFonts w:ascii="Times New Roman" w:hAnsi="Times New Roman" w:cs="Times New Roman"/>
          <w:i/>
          <w:sz w:val="30"/>
          <w:szCs w:val="30"/>
        </w:rPr>
        <w:t>Брестского района – на 55% (в 2020 г. – 34, в 2019 г. – 22);</w:t>
      </w:r>
    </w:p>
    <w:p w:rsidR="007973AA" w:rsidRPr="00D94A96" w:rsidRDefault="007973AA" w:rsidP="00D94A96">
      <w:pPr>
        <w:widowControl w:val="0"/>
        <w:spacing w:after="0" w:line="240" w:lineRule="auto"/>
        <w:ind w:firstLine="709"/>
        <w:jc w:val="both"/>
        <w:rPr>
          <w:rFonts w:ascii="Times New Roman" w:hAnsi="Times New Roman" w:cs="Times New Roman"/>
          <w:i/>
          <w:sz w:val="30"/>
          <w:szCs w:val="30"/>
        </w:rPr>
      </w:pPr>
      <w:proofErr w:type="spellStart"/>
      <w:r w:rsidRPr="00D94A96">
        <w:rPr>
          <w:rFonts w:ascii="Times New Roman" w:hAnsi="Times New Roman" w:cs="Times New Roman"/>
          <w:i/>
          <w:sz w:val="30"/>
          <w:szCs w:val="30"/>
        </w:rPr>
        <w:t>Пинского</w:t>
      </w:r>
      <w:proofErr w:type="spellEnd"/>
      <w:r w:rsidRPr="00D94A96">
        <w:rPr>
          <w:rFonts w:ascii="Times New Roman" w:hAnsi="Times New Roman" w:cs="Times New Roman"/>
          <w:i/>
          <w:sz w:val="30"/>
          <w:szCs w:val="30"/>
        </w:rPr>
        <w:t xml:space="preserve"> района – на 54% (37 и 24);</w:t>
      </w:r>
    </w:p>
    <w:p w:rsidR="007973AA" w:rsidRPr="00D94A96" w:rsidRDefault="007973AA" w:rsidP="00D94A96">
      <w:pPr>
        <w:widowControl w:val="0"/>
        <w:spacing w:after="0" w:line="240" w:lineRule="auto"/>
        <w:ind w:firstLine="709"/>
        <w:jc w:val="both"/>
        <w:rPr>
          <w:rFonts w:ascii="Times New Roman" w:hAnsi="Times New Roman" w:cs="Times New Roman"/>
          <w:i/>
          <w:sz w:val="30"/>
          <w:szCs w:val="30"/>
        </w:rPr>
      </w:pPr>
      <w:proofErr w:type="spellStart"/>
      <w:r w:rsidRPr="00D94A96">
        <w:rPr>
          <w:rFonts w:ascii="Times New Roman" w:hAnsi="Times New Roman" w:cs="Times New Roman"/>
          <w:i/>
          <w:sz w:val="30"/>
          <w:szCs w:val="30"/>
        </w:rPr>
        <w:t>г</w:t>
      </w:r>
      <w:proofErr w:type="gramStart"/>
      <w:r w:rsidRPr="00D94A96">
        <w:rPr>
          <w:rFonts w:ascii="Times New Roman" w:hAnsi="Times New Roman" w:cs="Times New Roman"/>
          <w:i/>
          <w:sz w:val="30"/>
          <w:szCs w:val="30"/>
        </w:rPr>
        <w:t>.П</w:t>
      </w:r>
      <w:proofErr w:type="gramEnd"/>
      <w:r w:rsidRPr="00D94A96">
        <w:rPr>
          <w:rFonts w:ascii="Times New Roman" w:hAnsi="Times New Roman" w:cs="Times New Roman"/>
          <w:i/>
          <w:sz w:val="30"/>
          <w:szCs w:val="30"/>
        </w:rPr>
        <w:t>инска</w:t>
      </w:r>
      <w:proofErr w:type="spellEnd"/>
      <w:r w:rsidRPr="00D94A96">
        <w:rPr>
          <w:rFonts w:ascii="Times New Roman" w:hAnsi="Times New Roman" w:cs="Times New Roman"/>
          <w:i/>
          <w:sz w:val="30"/>
          <w:szCs w:val="30"/>
        </w:rPr>
        <w:t xml:space="preserve"> – на 50% (15 и 10);</w:t>
      </w:r>
    </w:p>
    <w:p w:rsidR="007973AA" w:rsidRPr="00D94A96" w:rsidRDefault="007973AA" w:rsidP="00D94A96">
      <w:pPr>
        <w:widowControl w:val="0"/>
        <w:spacing w:after="0" w:line="240" w:lineRule="auto"/>
        <w:ind w:firstLine="709"/>
        <w:jc w:val="both"/>
        <w:rPr>
          <w:rFonts w:ascii="Times New Roman" w:hAnsi="Times New Roman" w:cs="Times New Roman"/>
          <w:i/>
          <w:sz w:val="30"/>
          <w:szCs w:val="30"/>
        </w:rPr>
      </w:pPr>
      <w:proofErr w:type="spellStart"/>
      <w:r w:rsidRPr="00D94A96">
        <w:rPr>
          <w:rFonts w:ascii="Times New Roman" w:hAnsi="Times New Roman" w:cs="Times New Roman"/>
          <w:i/>
          <w:sz w:val="30"/>
          <w:szCs w:val="30"/>
        </w:rPr>
        <w:t>Ляховичского</w:t>
      </w:r>
      <w:proofErr w:type="spellEnd"/>
      <w:r w:rsidRPr="00D94A96">
        <w:rPr>
          <w:rFonts w:ascii="Times New Roman" w:hAnsi="Times New Roman" w:cs="Times New Roman"/>
          <w:i/>
          <w:sz w:val="30"/>
          <w:szCs w:val="30"/>
        </w:rPr>
        <w:t xml:space="preserve"> района – на 46% (19 и 13); </w:t>
      </w:r>
    </w:p>
    <w:p w:rsidR="007973AA" w:rsidRPr="00D94A96" w:rsidRDefault="007973AA" w:rsidP="00D94A96">
      <w:pPr>
        <w:widowControl w:val="0"/>
        <w:spacing w:after="0" w:line="240" w:lineRule="auto"/>
        <w:ind w:firstLine="709"/>
        <w:jc w:val="both"/>
        <w:rPr>
          <w:rFonts w:ascii="Times New Roman" w:hAnsi="Times New Roman" w:cs="Times New Roman"/>
          <w:i/>
          <w:sz w:val="30"/>
          <w:szCs w:val="30"/>
        </w:rPr>
      </w:pPr>
      <w:proofErr w:type="spellStart"/>
      <w:r w:rsidRPr="00D94A96">
        <w:rPr>
          <w:rFonts w:ascii="Times New Roman" w:hAnsi="Times New Roman" w:cs="Times New Roman"/>
          <w:i/>
          <w:sz w:val="30"/>
          <w:szCs w:val="30"/>
        </w:rPr>
        <w:t>Барановичского</w:t>
      </w:r>
      <w:proofErr w:type="spellEnd"/>
      <w:r w:rsidRPr="00D94A96">
        <w:rPr>
          <w:rFonts w:ascii="Times New Roman" w:hAnsi="Times New Roman" w:cs="Times New Roman"/>
          <w:i/>
          <w:sz w:val="30"/>
          <w:szCs w:val="30"/>
        </w:rPr>
        <w:t xml:space="preserve"> района – на 25% (25 и 20);</w:t>
      </w:r>
    </w:p>
    <w:p w:rsidR="007973AA" w:rsidRPr="00D94A96" w:rsidRDefault="007973AA" w:rsidP="00D94A96">
      <w:pPr>
        <w:widowControl w:val="0"/>
        <w:spacing w:after="0" w:line="240" w:lineRule="auto"/>
        <w:ind w:firstLine="709"/>
        <w:jc w:val="both"/>
        <w:rPr>
          <w:rFonts w:ascii="Times New Roman" w:hAnsi="Times New Roman" w:cs="Times New Roman"/>
          <w:i/>
          <w:sz w:val="30"/>
          <w:szCs w:val="30"/>
        </w:rPr>
      </w:pPr>
      <w:r w:rsidRPr="00D94A96">
        <w:rPr>
          <w:rFonts w:ascii="Times New Roman" w:hAnsi="Times New Roman" w:cs="Times New Roman"/>
          <w:i/>
          <w:sz w:val="30"/>
          <w:szCs w:val="30"/>
        </w:rPr>
        <w:t>Кобринского района – на 11% (40 и 36);</w:t>
      </w:r>
    </w:p>
    <w:p w:rsidR="007973AA" w:rsidRPr="00D94A96" w:rsidRDefault="007973AA" w:rsidP="00D94A96">
      <w:pPr>
        <w:widowControl w:val="0"/>
        <w:spacing w:after="0" w:line="240" w:lineRule="auto"/>
        <w:ind w:firstLine="709"/>
        <w:jc w:val="both"/>
        <w:rPr>
          <w:rFonts w:ascii="Times New Roman" w:hAnsi="Times New Roman" w:cs="Times New Roman"/>
          <w:i/>
          <w:sz w:val="30"/>
          <w:szCs w:val="30"/>
        </w:rPr>
      </w:pPr>
      <w:proofErr w:type="spellStart"/>
      <w:r w:rsidRPr="00D94A96">
        <w:rPr>
          <w:rFonts w:ascii="Times New Roman" w:hAnsi="Times New Roman" w:cs="Times New Roman"/>
          <w:i/>
          <w:sz w:val="30"/>
          <w:szCs w:val="30"/>
        </w:rPr>
        <w:t>Пружанского</w:t>
      </w:r>
      <w:proofErr w:type="spellEnd"/>
      <w:r w:rsidRPr="00D94A96">
        <w:rPr>
          <w:rFonts w:ascii="Times New Roman" w:hAnsi="Times New Roman" w:cs="Times New Roman"/>
          <w:i/>
          <w:sz w:val="30"/>
          <w:szCs w:val="30"/>
        </w:rPr>
        <w:t xml:space="preserve"> района – на 9% (24 и 22);</w:t>
      </w:r>
    </w:p>
    <w:p w:rsidR="007973AA" w:rsidRPr="00D94A96" w:rsidRDefault="007973AA" w:rsidP="00D94A96">
      <w:pPr>
        <w:widowControl w:val="0"/>
        <w:spacing w:after="0" w:line="240" w:lineRule="auto"/>
        <w:ind w:firstLine="709"/>
        <w:jc w:val="both"/>
        <w:rPr>
          <w:rFonts w:ascii="Times New Roman" w:hAnsi="Times New Roman" w:cs="Times New Roman"/>
          <w:i/>
          <w:sz w:val="30"/>
          <w:szCs w:val="30"/>
        </w:rPr>
      </w:pPr>
      <w:proofErr w:type="spellStart"/>
      <w:r w:rsidRPr="00D94A96">
        <w:rPr>
          <w:rFonts w:ascii="Times New Roman" w:hAnsi="Times New Roman" w:cs="Times New Roman"/>
          <w:i/>
          <w:sz w:val="30"/>
          <w:szCs w:val="30"/>
        </w:rPr>
        <w:t>Столинского</w:t>
      </w:r>
      <w:proofErr w:type="spellEnd"/>
      <w:r w:rsidRPr="00D94A96">
        <w:rPr>
          <w:rFonts w:ascii="Times New Roman" w:hAnsi="Times New Roman" w:cs="Times New Roman"/>
          <w:i/>
          <w:sz w:val="30"/>
          <w:szCs w:val="30"/>
        </w:rPr>
        <w:t xml:space="preserve"> района – на 6% (50 и 47);</w:t>
      </w:r>
    </w:p>
    <w:p w:rsidR="007973AA" w:rsidRPr="00D94A96" w:rsidRDefault="007973AA" w:rsidP="00D94A96">
      <w:pPr>
        <w:widowControl w:val="0"/>
        <w:spacing w:after="0" w:line="240" w:lineRule="auto"/>
        <w:ind w:firstLine="709"/>
        <w:jc w:val="both"/>
        <w:rPr>
          <w:rFonts w:ascii="Times New Roman" w:hAnsi="Times New Roman" w:cs="Times New Roman"/>
          <w:i/>
          <w:sz w:val="30"/>
          <w:szCs w:val="30"/>
        </w:rPr>
      </w:pPr>
      <w:proofErr w:type="spellStart"/>
      <w:r w:rsidRPr="00D94A96">
        <w:rPr>
          <w:rFonts w:ascii="Times New Roman" w:hAnsi="Times New Roman" w:cs="Times New Roman"/>
          <w:i/>
          <w:sz w:val="30"/>
          <w:szCs w:val="30"/>
        </w:rPr>
        <w:t>г</w:t>
      </w:r>
      <w:proofErr w:type="gramStart"/>
      <w:r w:rsidRPr="00D94A96">
        <w:rPr>
          <w:rFonts w:ascii="Times New Roman" w:hAnsi="Times New Roman" w:cs="Times New Roman"/>
          <w:i/>
          <w:sz w:val="30"/>
          <w:szCs w:val="30"/>
        </w:rPr>
        <w:t>.Б</w:t>
      </w:r>
      <w:proofErr w:type="gramEnd"/>
      <w:r w:rsidRPr="00D94A96">
        <w:rPr>
          <w:rFonts w:ascii="Times New Roman" w:hAnsi="Times New Roman" w:cs="Times New Roman"/>
          <w:i/>
          <w:sz w:val="30"/>
          <w:szCs w:val="30"/>
        </w:rPr>
        <w:t>реста</w:t>
      </w:r>
      <w:proofErr w:type="spellEnd"/>
      <w:r w:rsidRPr="00D94A96">
        <w:rPr>
          <w:rFonts w:ascii="Times New Roman" w:hAnsi="Times New Roman" w:cs="Times New Roman"/>
          <w:i/>
          <w:sz w:val="30"/>
          <w:szCs w:val="30"/>
        </w:rPr>
        <w:t xml:space="preserve"> – на 2% (44 и 43).</w:t>
      </w:r>
    </w:p>
    <w:p w:rsidR="007973AA" w:rsidRPr="00BC4D4A" w:rsidRDefault="007973AA" w:rsidP="007973AA">
      <w:pPr>
        <w:widowControl w:val="0"/>
        <w:spacing w:line="120" w:lineRule="auto"/>
        <w:jc w:val="center"/>
        <w:rPr>
          <w:b/>
          <w:sz w:val="30"/>
          <w:szCs w:val="30"/>
        </w:rPr>
      </w:pP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proofErr w:type="gramStart"/>
      <w:r w:rsidRPr="00D94A96">
        <w:rPr>
          <w:rFonts w:ascii="Times New Roman" w:hAnsi="Times New Roman" w:cs="Times New Roman"/>
          <w:sz w:val="30"/>
          <w:szCs w:val="30"/>
        </w:rPr>
        <w:t xml:space="preserve">В удельных показателях количества пожаров на 10 тыс. населения наиболее неблагоприятная обстановка регистрируется в </w:t>
      </w:r>
      <w:proofErr w:type="spellStart"/>
      <w:r w:rsidRPr="00D94A96">
        <w:rPr>
          <w:rFonts w:ascii="Times New Roman" w:hAnsi="Times New Roman" w:cs="Times New Roman"/>
          <w:sz w:val="30"/>
          <w:szCs w:val="30"/>
        </w:rPr>
        <w:t>Барановичском</w:t>
      </w:r>
      <w:proofErr w:type="spellEnd"/>
      <w:r w:rsidRPr="00D94A96">
        <w:rPr>
          <w:rFonts w:ascii="Times New Roman" w:hAnsi="Times New Roman" w:cs="Times New Roman"/>
          <w:sz w:val="30"/>
          <w:szCs w:val="30"/>
        </w:rPr>
        <w:t xml:space="preserve"> районе – удельный показатель </w:t>
      </w:r>
      <w:r w:rsidRPr="00D94A96">
        <w:rPr>
          <w:rFonts w:ascii="Times New Roman" w:hAnsi="Times New Roman" w:cs="Times New Roman"/>
          <w:b/>
          <w:sz w:val="30"/>
          <w:szCs w:val="30"/>
        </w:rPr>
        <w:t>8,3</w:t>
      </w:r>
      <w:r w:rsidRPr="00D94A96">
        <w:rPr>
          <w:rFonts w:ascii="Times New Roman" w:hAnsi="Times New Roman" w:cs="Times New Roman"/>
          <w:sz w:val="30"/>
          <w:szCs w:val="30"/>
        </w:rPr>
        <w:t xml:space="preserve"> </w:t>
      </w:r>
      <w:r w:rsidRPr="00D94A96">
        <w:rPr>
          <w:rFonts w:ascii="Times New Roman" w:hAnsi="Times New Roman" w:cs="Times New Roman"/>
          <w:i/>
          <w:sz w:val="30"/>
          <w:szCs w:val="30"/>
        </w:rPr>
        <w:t>(средний областной – 3,4, средний республиканский – 3,3)</w:t>
      </w:r>
      <w:r w:rsidRPr="00D94A96">
        <w:rPr>
          <w:rFonts w:ascii="Times New Roman" w:hAnsi="Times New Roman" w:cs="Times New Roman"/>
          <w:sz w:val="30"/>
          <w:szCs w:val="30"/>
        </w:rPr>
        <w:t xml:space="preserve">, Пинском – </w:t>
      </w:r>
      <w:r w:rsidRPr="00D94A96">
        <w:rPr>
          <w:rFonts w:ascii="Times New Roman" w:hAnsi="Times New Roman" w:cs="Times New Roman"/>
          <w:b/>
          <w:sz w:val="30"/>
          <w:szCs w:val="30"/>
        </w:rPr>
        <w:t>8,1</w:t>
      </w:r>
      <w:r w:rsidRPr="00D94A96">
        <w:rPr>
          <w:rFonts w:ascii="Times New Roman" w:hAnsi="Times New Roman" w:cs="Times New Roman"/>
          <w:sz w:val="30"/>
          <w:szCs w:val="30"/>
        </w:rPr>
        <w:t xml:space="preserve">, Брестском – </w:t>
      </w:r>
      <w:r w:rsidRPr="00D94A96">
        <w:rPr>
          <w:rFonts w:ascii="Times New Roman" w:hAnsi="Times New Roman" w:cs="Times New Roman"/>
          <w:b/>
          <w:sz w:val="30"/>
          <w:szCs w:val="30"/>
        </w:rPr>
        <w:t>8,0</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Ляховичском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7,8</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Столинском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6,9</w:t>
      </w:r>
      <w:r w:rsidRPr="00D94A96">
        <w:rPr>
          <w:rFonts w:ascii="Times New Roman" w:hAnsi="Times New Roman" w:cs="Times New Roman"/>
          <w:sz w:val="30"/>
          <w:szCs w:val="30"/>
        </w:rPr>
        <w:t>,</w:t>
      </w:r>
      <w:r w:rsidRPr="00D94A96">
        <w:rPr>
          <w:rFonts w:ascii="Times New Roman" w:hAnsi="Times New Roman" w:cs="Times New Roman"/>
          <w:b/>
          <w:sz w:val="30"/>
          <w:szCs w:val="30"/>
        </w:rPr>
        <w:t xml:space="preserve"> </w:t>
      </w:r>
      <w:proofErr w:type="spellStart"/>
      <w:r w:rsidRPr="00D94A96">
        <w:rPr>
          <w:rFonts w:ascii="Times New Roman" w:hAnsi="Times New Roman" w:cs="Times New Roman"/>
          <w:sz w:val="30"/>
          <w:szCs w:val="30"/>
        </w:rPr>
        <w:t>Ганцевичском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6,4</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Малоритском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5,8</w:t>
      </w:r>
      <w:r w:rsidRPr="00D94A96">
        <w:rPr>
          <w:rFonts w:ascii="Times New Roman" w:hAnsi="Times New Roman" w:cs="Times New Roman"/>
          <w:sz w:val="30"/>
          <w:szCs w:val="30"/>
        </w:rPr>
        <w:t>,</w:t>
      </w:r>
      <w:r w:rsidRPr="00D94A96">
        <w:rPr>
          <w:rFonts w:ascii="Times New Roman" w:hAnsi="Times New Roman" w:cs="Times New Roman"/>
          <w:b/>
          <w:sz w:val="30"/>
          <w:szCs w:val="30"/>
        </w:rPr>
        <w:t xml:space="preserve"> </w:t>
      </w:r>
      <w:r w:rsidRPr="00D94A96">
        <w:rPr>
          <w:rFonts w:ascii="Times New Roman" w:hAnsi="Times New Roman" w:cs="Times New Roman"/>
          <w:sz w:val="30"/>
          <w:szCs w:val="30"/>
        </w:rPr>
        <w:t xml:space="preserve">Ивановском – </w:t>
      </w:r>
      <w:r w:rsidRPr="00D94A96">
        <w:rPr>
          <w:rFonts w:ascii="Times New Roman" w:hAnsi="Times New Roman" w:cs="Times New Roman"/>
          <w:b/>
          <w:sz w:val="30"/>
          <w:szCs w:val="30"/>
        </w:rPr>
        <w:t>5,3</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Пружанском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5,2</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Ивацевичском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4,9</w:t>
      </w:r>
      <w:r w:rsidRPr="00D94A96">
        <w:rPr>
          <w:rFonts w:ascii="Times New Roman" w:hAnsi="Times New Roman" w:cs="Times New Roman"/>
          <w:sz w:val="30"/>
          <w:szCs w:val="30"/>
        </w:rPr>
        <w:t xml:space="preserve">, Кобринском – </w:t>
      </w:r>
      <w:r w:rsidRPr="00D94A96">
        <w:rPr>
          <w:rFonts w:ascii="Times New Roman" w:hAnsi="Times New Roman" w:cs="Times New Roman"/>
          <w:b/>
          <w:sz w:val="30"/>
          <w:szCs w:val="30"/>
        </w:rPr>
        <w:t>4,7</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Дрогичинском</w:t>
      </w:r>
      <w:proofErr w:type="spellEnd"/>
      <w:r w:rsidRPr="00D94A96">
        <w:rPr>
          <w:rFonts w:ascii="Times New Roman" w:hAnsi="Times New Roman" w:cs="Times New Roman"/>
          <w:sz w:val="30"/>
          <w:szCs w:val="30"/>
        </w:rPr>
        <w:t xml:space="preserve"> и </w:t>
      </w:r>
      <w:proofErr w:type="spellStart"/>
      <w:r w:rsidRPr="00D94A96">
        <w:rPr>
          <w:rFonts w:ascii="Times New Roman" w:hAnsi="Times New Roman" w:cs="Times New Roman"/>
          <w:sz w:val="30"/>
          <w:szCs w:val="30"/>
        </w:rPr>
        <w:t>Лунинецком</w:t>
      </w:r>
      <w:proofErr w:type="spellEnd"/>
      <w:r w:rsidRPr="00D94A96">
        <w:rPr>
          <w:rFonts w:ascii="Times New Roman" w:hAnsi="Times New Roman" w:cs="Times New Roman"/>
          <w:sz w:val="30"/>
          <w:szCs w:val="30"/>
        </w:rPr>
        <w:t xml:space="preserve"> – по </w:t>
      </w:r>
      <w:r w:rsidRPr="00D94A96">
        <w:rPr>
          <w:rFonts w:ascii="Times New Roman" w:hAnsi="Times New Roman" w:cs="Times New Roman"/>
          <w:b/>
          <w:sz w:val="30"/>
          <w:szCs w:val="30"/>
        </w:rPr>
        <w:t>4,2</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Каменецком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4,1</w:t>
      </w:r>
      <w:r w:rsidRPr="00D94A96">
        <w:rPr>
          <w:rFonts w:ascii="Times New Roman" w:hAnsi="Times New Roman" w:cs="Times New Roman"/>
          <w:sz w:val="30"/>
          <w:szCs w:val="30"/>
        </w:rPr>
        <w:t>, Березовском</w:t>
      </w:r>
      <w:r w:rsidRPr="00D94A96">
        <w:rPr>
          <w:rFonts w:ascii="Times New Roman" w:hAnsi="Times New Roman" w:cs="Times New Roman"/>
          <w:b/>
          <w:sz w:val="30"/>
          <w:szCs w:val="30"/>
        </w:rPr>
        <w:t xml:space="preserve"> – 3,9</w:t>
      </w:r>
      <w:r w:rsidRPr="00D94A96">
        <w:rPr>
          <w:rFonts w:ascii="Times New Roman" w:hAnsi="Times New Roman" w:cs="Times New Roman"/>
          <w:sz w:val="30"/>
          <w:szCs w:val="30"/>
        </w:rPr>
        <w:t>.</w:t>
      </w:r>
      <w:proofErr w:type="gramEnd"/>
    </w:p>
    <w:p w:rsidR="007973AA" w:rsidRPr="004E5D82" w:rsidRDefault="007973AA" w:rsidP="007973AA">
      <w:pPr>
        <w:widowControl w:val="0"/>
        <w:ind w:firstLine="709"/>
        <w:jc w:val="both"/>
        <w:rPr>
          <w:b/>
          <w:sz w:val="30"/>
          <w:szCs w:val="30"/>
          <w:highlight w:val="yellow"/>
        </w:rPr>
      </w:pPr>
    </w:p>
    <w:p w:rsidR="007973AA" w:rsidRDefault="007973AA" w:rsidP="007973AA">
      <w:pPr>
        <w:widowControl w:val="0"/>
        <w:jc w:val="both"/>
        <w:rPr>
          <w:noProof/>
        </w:rPr>
      </w:pPr>
      <w:r>
        <w:rPr>
          <w:noProof/>
          <w:lang w:eastAsia="ru-RU"/>
        </w:rPr>
        <w:lastRenderedPageBreak/>
        <w:drawing>
          <wp:inline distT="0" distB="0" distL="0" distR="0">
            <wp:extent cx="6334125" cy="41052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4125" cy="4105275"/>
                    </a:xfrm>
                    <a:prstGeom prst="rect">
                      <a:avLst/>
                    </a:prstGeom>
                    <a:noFill/>
                    <a:ln>
                      <a:noFill/>
                    </a:ln>
                  </pic:spPr>
                </pic:pic>
              </a:graphicData>
            </a:graphic>
          </wp:inline>
        </w:drawing>
      </w:r>
    </w:p>
    <w:p w:rsidR="007973AA" w:rsidRPr="00D94A96" w:rsidRDefault="007973AA" w:rsidP="00D94A96">
      <w:pPr>
        <w:widowControl w:val="0"/>
        <w:suppressAutoHyphens/>
        <w:spacing w:after="0" w:line="240" w:lineRule="auto"/>
        <w:ind w:firstLine="709"/>
        <w:jc w:val="both"/>
        <w:rPr>
          <w:rFonts w:ascii="Times New Roman" w:hAnsi="Times New Roman" w:cs="Times New Roman"/>
          <w:sz w:val="30"/>
          <w:szCs w:val="30"/>
        </w:rPr>
      </w:pPr>
      <w:r w:rsidRPr="00DA3574">
        <w:rPr>
          <w:rFonts w:ascii="Times New Roman" w:hAnsi="Times New Roman" w:cs="Times New Roman"/>
          <w:sz w:val="30"/>
          <w:szCs w:val="30"/>
        </w:rPr>
        <w:t>За 6 месяцев 2020 г. на территории Брестской области от опасных факторов пожаров зарегистрирована гибель 44 человек,</w:t>
      </w:r>
      <w:r w:rsidRPr="00D94A96">
        <w:rPr>
          <w:rFonts w:ascii="Times New Roman" w:hAnsi="Times New Roman" w:cs="Times New Roman"/>
          <w:sz w:val="30"/>
          <w:szCs w:val="30"/>
        </w:rPr>
        <w:t xml:space="preserve"> что на 11 человек </w:t>
      </w:r>
      <w:r w:rsidRPr="00D94A96">
        <w:rPr>
          <w:rFonts w:ascii="Times New Roman" w:hAnsi="Times New Roman" w:cs="Times New Roman"/>
          <w:i/>
          <w:sz w:val="30"/>
          <w:szCs w:val="30"/>
        </w:rPr>
        <w:t xml:space="preserve">(+33%) </w:t>
      </w:r>
      <w:r w:rsidRPr="00D94A96">
        <w:rPr>
          <w:rFonts w:ascii="Times New Roman" w:hAnsi="Times New Roman" w:cs="Times New Roman"/>
          <w:sz w:val="30"/>
          <w:szCs w:val="30"/>
        </w:rPr>
        <w:t xml:space="preserve">больше, чем в 2019 г. </w:t>
      </w:r>
      <w:r w:rsidRPr="00D94A96">
        <w:rPr>
          <w:rFonts w:ascii="Times New Roman" w:hAnsi="Times New Roman" w:cs="Times New Roman"/>
          <w:i/>
          <w:sz w:val="30"/>
          <w:szCs w:val="30"/>
        </w:rPr>
        <w:t>(33)</w:t>
      </w:r>
      <w:r w:rsidRPr="00D94A96">
        <w:rPr>
          <w:rFonts w:ascii="Times New Roman" w:hAnsi="Times New Roman" w:cs="Times New Roman"/>
          <w:sz w:val="30"/>
          <w:szCs w:val="30"/>
        </w:rPr>
        <w:t>.</w:t>
      </w:r>
    </w:p>
    <w:p w:rsidR="007973AA" w:rsidRPr="00D94A96" w:rsidRDefault="007973AA" w:rsidP="00D94A96">
      <w:pPr>
        <w:widowControl w:val="0"/>
        <w:spacing w:after="0" w:line="240" w:lineRule="auto"/>
        <w:ind w:firstLine="709"/>
        <w:jc w:val="both"/>
        <w:rPr>
          <w:rFonts w:ascii="Times New Roman" w:hAnsi="Times New Roman" w:cs="Times New Roman"/>
          <w:b/>
          <w:sz w:val="30"/>
          <w:szCs w:val="30"/>
        </w:rPr>
      </w:pPr>
      <w:r w:rsidRPr="00DA3574">
        <w:rPr>
          <w:rFonts w:ascii="Times New Roman" w:hAnsi="Times New Roman" w:cs="Times New Roman"/>
          <w:sz w:val="30"/>
          <w:szCs w:val="30"/>
        </w:rPr>
        <w:t>Рост количества погибших от пожаров зарегистрирован на территории 9 городов и районов</w:t>
      </w:r>
      <w:r w:rsidRPr="00D94A96">
        <w:rPr>
          <w:rFonts w:ascii="Times New Roman" w:hAnsi="Times New Roman" w:cs="Times New Roman"/>
          <w:b/>
          <w:sz w:val="30"/>
          <w:szCs w:val="30"/>
        </w:rPr>
        <w:t xml:space="preserve"> </w:t>
      </w:r>
      <w:r w:rsidRPr="00D94A96">
        <w:rPr>
          <w:rFonts w:ascii="Times New Roman" w:hAnsi="Times New Roman" w:cs="Times New Roman"/>
          <w:i/>
          <w:sz w:val="30"/>
          <w:szCs w:val="30"/>
        </w:rPr>
        <w:t>(или 47% от общего количества регионов)</w:t>
      </w:r>
      <w:r w:rsidRPr="00D94A96">
        <w:rPr>
          <w:rFonts w:ascii="Times New Roman" w:hAnsi="Times New Roman" w:cs="Times New Roman"/>
          <w:sz w:val="30"/>
          <w:szCs w:val="30"/>
        </w:rPr>
        <w:t>:</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r w:rsidRPr="00D94A96">
        <w:rPr>
          <w:rFonts w:ascii="Times New Roman" w:hAnsi="Times New Roman" w:cs="Times New Roman"/>
          <w:sz w:val="30"/>
          <w:szCs w:val="30"/>
        </w:rPr>
        <w:t xml:space="preserve">Ивановского района – в 7 раз </w:t>
      </w:r>
      <w:r w:rsidRPr="00D94A96">
        <w:rPr>
          <w:rFonts w:ascii="Times New Roman" w:hAnsi="Times New Roman" w:cs="Times New Roman"/>
          <w:i/>
          <w:sz w:val="30"/>
          <w:szCs w:val="30"/>
        </w:rPr>
        <w:t>(в 2020 г. – 7, в 2019 г. – 1)</w:t>
      </w:r>
      <w:r w:rsidRPr="00D94A96">
        <w:rPr>
          <w:rFonts w:ascii="Times New Roman" w:hAnsi="Times New Roman" w:cs="Times New Roman"/>
          <w:sz w:val="30"/>
          <w:szCs w:val="30"/>
        </w:rPr>
        <w:t>;</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r w:rsidRPr="00D94A96">
        <w:rPr>
          <w:rFonts w:ascii="Times New Roman" w:hAnsi="Times New Roman" w:cs="Times New Roman"/>
          <w:sz w:val="30"/>
          <w:szCs w:val="30"/>
        </w:rPr>
        <w:t xml:space="preserve">Кобринского района – в 4 раза </w:t>
      </w:r>
      <w:r w:rsidRPr="00D94A96">
        <w:rPr>
          <w:rFonts w:ascii="Times New Roman" w:hAnsi="Times New Roman" w:cs="Times New Roman"/>
          <w:i/>
          <w:sz w:val="30"/>
          <w:szCs w:val="30"/>
        </w:rPr>
        <w:t>(4 и 1)</w:t>
      </w:r>
      <w:r w:rsidRPr="00D94A96">
        <w:rPr>
          <w:rFonts w:ascii="Times New Roman" w:hAnsi="Times New Roman" w:cs="Times New Roman"/>
          <w:sz w:val="30"/>
          <w:szCs w:val="30"/>
        </w:rPr>
        <w:t>;</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proofErr w:type="spellStart"/>
      <w:r w:rsidRPr="00D94A96">
        <w:rPr>
          <w:rFonts w:ascii="Times New Roman" w:hAnsi="Times New Roman" w:cs="Times New Roman"/>
          <w:sz w:val="30"/>
          <w:szCs w:val="30"/>
        </w:rPr>
        <w:t>Пинского</w:t>
      </w:r>
      <w:proofErr w:type="spellEnd"/>
      <w:r w:rsidRPr="00D94A96">
        <w:rPr>
          <w:rFonts w:ascii="Times New Roman" w:hAnsi="Times New Roman" w:cs="Times New Roman"/>
          <w:sz w:val="30"/>
          <w:szCs w:val="30"/>
        </w:rPr>
        <w:t xml:space="preserve"> района – в 4 раза </w:t>
      </w:r>
      <w:r w:rsidRPr="00D94A96">
        <w:rPr>
          <w:rFonts w:ascii="Times New Roman" w:hAnsi="Times New Roman" w:cs="Times New Roman"/>
          <w:i/>
          <w:sz w:val="30"/>
          <w:szCs w:val="30"/>
        </w:rPr>
        <w:t>(4 и 1)</w:t>
      </w:r>
      <w:r w:rsidRPr="00D94A96">
        <w:rPr>
          <w:rFonts w:ascii="Times New Roman" w:hAnsi="Times New Roman" w:cs="Times New Roman"/>
          <w:sz w:val="30"/>
          <w:szCs w:val="30"/>
        </w:rPr>
        <w:t>;</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proofErr w:type="spellStart"/>
      <w:r w:rsidRPr="00D94A96">
        <w:rPr>
          <w:rFonts w:ascii="Times New Roman" w:hAnsi="Times New Roman" w:cs="Times New Roman"/>
          <w:sz w:val="30"/>
          <w:szCs w:val="30"/>
        </w:rPr>
        <w:t>Пружанского</w:t>
      </w:r>
      <w:proofErr w:type="spellEnd"/>
      <w:r w:rsidRPr="00D94A96">
        <w:rPr>
          <w:rFonts w:ascii="Times New Roman" w:hAnsi="Times New Roman" w:cs="Times New Roman"/>
          <w:sz w:val="30"/>
          <w:szCs w:val="30"/>
        </w:rPr>
        <w:t xml:space="preserve"> района – в 3 раза </w:t>
      </w:r>
      <w:r w:rsidRPr="00D94A96">
        <w:rPr>
          <w:rFonts w:ascii="Times New Roman" w:hAnsi="Times New Roman" w:cs="Times New Roman"/>
          <w:i/>
          <w:sz w:val="30"/>
          <w:szCs w:val="30"/>
        </w:rPr>
        <w:t>(3 и 1)</w:t>
      </w:r>
      <w:r w:rsidRPr="00D94A96">
        <w:rPr>
          <w:rFonts w:ascii="Times New Roman" w:hAnsi="Times New Roman" w:cs="Times New Roman"/>
          <w:sz w:val="30"/>
          <w:szCs w:val="30"/>
        </w:rPr>
        <w:t>;</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proofErr w:type="spellStart"/>
      <w:r w:rsidRPr="00D94A96">
        <w:rPr>
          <w:rFonts w:ascii="Times New Roman" w:hAnsi="Times New Roman" w:cs="Times New Roman"/>
          <w:sz w:val="30"/>
          <w:szCs w:val="30"/>
        </w:rPr>
        <w:t>Ивацевичского</w:t>
      </w:r>
      <w:proofErr w:type="spellEnd"/>
      <w:r w:rsidRPr="00D94A96">
        <w:rPr>
          <w:rFonts w:ascii="Times New Roman" w:hAnsi="Times New Roman" w:cs="Times New Roman"/>
          <w:sz w:val="30"/>
          <w:szCs w:val="30"/>
        </w:rPr>
        <w:t xml:space="preserve"> района – в 2 раза </w:t>
      </w:r>
      <w:r w:rsidRPr="00D94A96">
        <w:rPr>
          <w:rFonts w:ascii="Times New Roman" w:hAnsi="Times New Roman" w:cs="Times New Roman"/>
          <w:i/>
          <w:sz w:val="30"/>
          <w:szCs w:val="30"/>
        </w:rPr>
        <w:t>(4 и 2)</w:t>
      </w:r>
      <w:r w:rsidRPr="00D94A96">
        <w:rPr>
          <w:rFonts w:ascii="Times New Roman" w:hAnsi="Times New Roman" w:cs="Times New Roman"/>
          <w:sz w:val="30"/>
          <w:szCs w:val="30"/>
        </w:rPr>
        <w:t>;</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proofErr w:type="spellStart"/>
      <w:r w:rsidRPr="00D94A96">
        <w:rPr>
          <w:rFonts w:ascii="Times New Roman" w:hAnsi="Times New Roman" w:cs="Times New Roman"/>
          <w:sz w:val="30"/>
          <w:szCs w:val="30"/>
        </w:rPr>
        <w:t>Лунинецкого</w:t>
      </w:r>
      <w:proofErr w:type="spellEnd"/>
      <w:r w:rsidRPr="00D94A96">
        <w:rPr>
          <w:rFonts w:ascii="Times New Roman" w:hAnsi="Times New Roman" w:cs="Times New Roman"/>
          <w:sz w:val="30"/>
          <w:szCs w:val="30"/>
        </w:rPr>
        <w:t xml:space="preserve"> района – в 2 раза </w:t>
      </w:r>
      <w:r w:rsidRPr="00D94A96">
        <w:rPr>
          <w:rFonts w:ascii="Times New Roman" w:hAnsi="Times New Roman" w:cs="Times New Roman"/>
          <w:i/>
          <w:sz w:val="30"/>
          <w:szCs w:val="30"/>
        </w:rPr>
        <w:t>(2 и 1)</w:t>
      </w:r>
      <w:r w:rsidRPr="00D94A96">
        <w:rPr>
          <w:rFonts w:ascii="Times New Roman" w:hAnsi="Times New Roman" w:cs="Times New Roman"/>
          <w:sz w:val="30"/>
          <w:szCs w:val="30"/>
        </w:rPr>
        <w:t>;</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proofErr w:type="spellStart"/>
      <w:r w:rsidRPr="00D94A96">
        <w:rPr>
          <w:rFonts w:ascii="Times New Roman" w:hAnsi="Times New Roman" w:cs="Times New Roman"/>
          <w:sz w:val="30"/>
          <w:szCs w:val="30"/>
        </w:rPr>
        <w:t>Дрогичинского</w:t>
      </w:r>
      <w:proofErr w:type="spellEnd"/>
      <w:r w:rsidRPr="00D94A96">
        <w:rPr>
          <w:rFonts w:ascii="Times New Roman" w:hAnsi="Times New Roman" w:cs="Times New Roman"/>
          <w:sz w:val="30"/>
          <w:szCs w:val="30"/>
        </w:rPr>
        <w:t xml:space="preserve"> района – на 100% </w:t>
      </w:r>
      <w:r w:rsidRPr="00D94A96">
        <w:rPr>
          <w:rFonts w:ascii="Times New Roman" w:hAnsi="Times New Roman" w:cs="Times New Roman"/>
          <w:i/>
          <w:sz w:val="30"/>
          <w:szCs w:val="30"/>
        </w:rPr>
        <w:t>(1 и 0)</w:t>
      </w:r>
      <w:r w:rsidRPr="00D94A96">
        <w:rPr>
          <w:rFonts w:ascii="Times New Roman" w:hAnsi="Times New Roman" w:cs="Times New Roman"/>
          <w:sz w:val="30"/>
          <w:szCs w:val="30"/>
        </w:rPr>
        <w:t>;</w:t>
      </w:r>
    </w:p>
    <w:p w:rsidR="007973AA" w:rsidRPr="00D94A96" w:rsidRDefault="007973AA" w:rsidP="00D94A96">
      <w:pPr>
        <w:widowControl w:val="0"/>
        <w:spacing w:after="0" w:line="240" w:lineRule="auto"/>
        <w:ind w:firstLine="709"/>
        <w:jc w:val="both"/>
        <w:rPr>
          <w:rFonts w:ascii="Times New Roman" w:hAnsi="Times New Roman" w:cs="Times New Roman"/>
          <w:sz w:val="30"/>
          <w:szCs w:val="30"/>
        </w:rPr>
      </w:pPr>
      <w:proofErr w:type="spellStart"/>
      <w:r w:rsidRPr="00D94A96">
        <w:rPr>
          <w:rFonts w:ascii="Times New Roman" w:hAnsi="Times New Roman" w:cs="Times New Roman"/>
          <w:sz w:val="30"/>
          <w:szCs w:val="30"/>
        </w:rPr>
        <w:t>Жабинковского</w:t>
      </w:r>
      <w:proofErr w:type="spellEnd"/>
      <w:r w:rsidRPr="00D94A96">
        <w:rPr>
          <w:rFonts w:ascii="Times New Roman" w:hAnsi="Times New Roman" w:cs="Times New Roman"/>
          <w:sz w:val="30"/>
          <w:szCs w:val="30"/>
        </w:rPr>
        <w:t xml:space="preserve"> района – на 100% </w:t>
      </w:r>
      <w:r w:rsidRPr="00D94A96">
        <w:rPr>
          <w:rFonts w:ascii="Times New Roman" w:hAnsi="Times New Roman" w:cs="Times New Roman"/>
          <w:i/>
          <w:sz w:val="30"/>
          <w:szCs w:val="30"/>
        </w:rPr>
        <w:t>(1 и 0)</w:t>
      </w:r>
      <w:r w:rsidRPr="00D94A96">
        <w:rPr>
          <w:rFonts w:ascii="Times New Roman" w:hAnsi="Times New Roman" w:cs="Times New Roman"/>
          <w:sz w:val="30"/>
          <w:szCs w:val="30"/>
        </w:rPr>
        <w:t>;</w:t>
      </w:r>
    </w:p>
    <w:p w:rsidR="007973AA" w:rsidRPr="00D94A96" w:rsidRDefault="007973AA" w:rsidP="00D94A96">
      <w:pPr>
        <w:suppressAutoHyphens/>
        <w:spacing w:after="0" w:line="240" w:lineRule="auto"/>
        <w:ind w:firstLine="709"/>
        <w:jc w:val="both"/>
        <w:rPr>
          <w:rFonts w:ascii="Times New Roman" w:hAnsi="Times New Roman" w:cs="Times New Roman"/>
          <w:sz w:val="30"/>
          <w:szCs w:val="30"/>
          <w:highlight w:val="yellow"/>
        </w:rPr>
      </w:pPr>
      <w:proofErr w:type="spellStart"/>
      <w:r w:rsidRPr="00D94A96">
        <w:rPr>
          <w:rFonts w:ascii="Times New Roman" w:hAnsi="Times New Roman" w:cs="Times New Roman"/>
          <w:sz w:val="30"/>
          <w:szCs w:val="30"/>
        </w:rPr>
        <w:t>Ляховичского</w:t>
      </w:r>
      <w:proofErr w:type="spellEnd"/>
      <w:r w:rsidRPr="00D94A96">
        <w:rPr>
          <w:rFonts w:ascii="Times New Roman" w:hAnsi="Times New Roman" w:cs="Times New Roman"/>
          <w:sz w:val="30"/>
          <w:szCs w:val="30"/>
        </w:rPr>
        <w:t xml:space="preserve"> района – на 67% </w:t>
      </w:r>
      <w:r w:rsidRPr="00D94A96">
        <w:rPr>
          <w:rFonts w:ascii="Times New Roman" w:hAnsi="Times New Roman" w:cs="Times New Roman"/>
          <w:i/>
          <w:sz w:val="30"/>
          <w:szCs w:val="30"/>
        </w:rPr>
        <w:t>(5 и 3)</w:t>
      </w:r>
      <w:r w:rsidRPr="00D94A96">
        <w:rPr>
          <w:rFonts w:ascii="Times New Roman" w:hAnsi="Times New Roman" w:cs="Times New Roman"/>
          <w:sz w:val="30"/>
          <w:szCs w:val="30"/>
        </w:rPr>
        <w:t>.</w:t>
      </w:r>
    </w:p>
    <w:p w:rsidR="007973AA" w:rsidRDefault="007973AA" w:rsidP="007973AA">
      <w:pPr>
        <w:widowControl w:val="0"/>
        <w:suppressAutoHyphens/>
        <w:jc w:val="center"/>
        <w:rPr>
          <w:sz w:val="30"/>
          <w:szCs w:val="30"/>
        </w:rPr>
      </w:pPr>
      <w:r>
        <w:rPr>
          <w:noProof/>
          <w:lang w:eastAsia="ru-RU"/>
        </w:rPr>
        <w:lastRenderedPageBreak/>
        <w:drawing>
          <wp:inline distT="0" distB="0" distL="0" distR="0">
            <wp:extent cx="5410200" cy="29813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2981325"/>
                    </a:xfrm>
                    <a:prstGeom prst="rect">
                      <a:avLst/>
                    </a:prstGeom>
                    <a:noFill/>
                    <a:ln>
                      <a:noFill/>
                    </a:ln>
                  </pic:spPr>
                </pic:pic>
              </a:graphicData>
            </a:graphic>
          </wp:inline>
        </w:drawing>
      </w:r>
    </w:p>
    <w:p w:rsidR="007973AA" w:rsidRPr="00D94A96" w:rsidRDefault="007973AA" w:rsidP="00D94A96">
      <w:pPr>
        <w:spacing w:before="120" w:after="0" w:line="240" w:lineRule="auto"/>
        <w:ind w:firstLine="709"/>
        <w:jc w:val="both"/>
        <w:rPr>
          <w:rFonts w:ascii="Times New Roman" w:hAnsi="Times New Roman" w:cs="Times New Roman"/>
          <w:kern w:val="2"/>
          <w:sz w:val="30"/>
          <w:szCs w:val="30"/>
        </w:rPr>
      </w:pPr>
      <w:r w:rsidRPr="00D94A96">
        <w:rPr>
          <w:rFonts w:ascii="Times New Roman" w:hAnsi="Times New Roman" w:cs="Times New Roman"/>
          <w:sz w:val="30"/>
          <w:szCs w:val="30"/>
        </w:rPr>
        <w:t xml:space="preserve">В удельных показателях количества погибших на 100 тыс. населения неблагоприятная обстановка сложилась в </w:t>
      </w:r>
      <w:proofErr w:type="spellStart"/>
      <w:r w:rsidRPr="00D94A96">
        <w:rPr>
          <w:rFonts w:ascii="Times New Roman" w:hAnsi="Times New Roman" w:cs="Times New Roman"/>
          <w:sz w:val="30"/>
          <w:szCs w:val="30"/>
        </w:rPr>
        <w:t>Ляховичском</w:t>
      </w:r>
      <w:proofErr w:type="spellEnd"/>
      <w:r w:rsidRPr="00D94A96">
        <w:rPr>
          <w:rFonts w:ascii="Times New Roman" w:hAnsi="Times New Roman" w:cs="Times New Roman"/>
          <w:sz w:val="30"/>
          <w:szCs w:val="30"/>
        </w:rPr>
        <w:t xml:space="preserve"> районе – удельный показатель </w:t>
      </w:r>
      <w:r w:rsidRPr="00D94A96">
        <w:rPr>
          <w:rFonts w:ascii="Times New Roman" w:hAnsi="Times New Roman" w:cs="Times New Roman"/>
          <w:b/>
          <w:sz w:val="30"/>
          <w:szCs w:val="30"/>
        </w:rPr>
        <w:t>20,4</w:t>
      </w:r>
      <w:r w:rsidRPr="00D94A96">
        <w:rPr>
          <w:rFonts w:ascii="Times New Roman" w:hAnsi="Times New Roman" w:cs="Times New Roman"/>
          <w:sz w:val="30"/>
          <w:szCs w:val="30"/>
        </w:rPr>
        <w:t xml:space="preserve"> </w:t>
      </w:r>
      <w:r w:rsidRPr="00D94A96">
        <w:rPr>
          <w:rFonts w:ascii="Times New Roman" w:hAnsi="Times New Roman" w:cs="Times New Roman"/>
          <w:i/>
          <w:sz w:val="30"/>
          <w:szCs w:val="30"/>
        </w:rPr>
        <w:t>(средний областной – 3,2, средний республиканский – 3,6)</w:t>
      </w:r>
      <w:r w:rsidRPr="00D94A96">
        <w:rPr>
          <w:rFonts w:ascii="Times New Roman" w:hAnsi="Times New Roman" w:cs="Times New Roman"/>
          <w:sz w:val="30"/>
          <w:szCs w:val="30"/>
        </w:rPr>
        <w:t xml:space="preserve">, Ивановском – </w:t>
      </w:r>
      <w:r w:rsidRPr="00D94A96">
        <w:rPr>
          <w:rFonts w:ascii="Times New Roman" w:hAnsi="Times New Roman" w:cs="Times New Roman"/>
          <w:b/>
          <w:sz w:val="30"/>
          <w:szCs w:val="30"/>
        </w:rPr>
        <w:t>18,6</w:t>
      </w:r>
      <w:r w:rsidRPr="00D94A96">
        <w:rPr>
          <w:rFonts w:ascii="Times New Roman" w:hAnsi="Times New Roman" w:cs="Times New Roman"/>
          <w:sz w:val="30"/>
          <w:szCs w:val="30"/>
        </w:rPr>
        <w:t xml:space="preserve">, Пинском – </w:t>
      </w:r>
      <w:r w:rsidRPr="00D94A96">
        <w:rPr>
          <w:rFonts w:ascii="Times New Roman" w:hAnsi="Times New Roman" w:cs="Times New Roman"/>
          <w:b/>
          <w:sz w:val="30"/>
          <w:szCs w:val="30"/>
        </w:rPr>
        <w:t>8,8</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Ивацевичском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7,5</w:t>
      </w:r>
      <w:r w:rsidRPr="00D94A96">
        <w:rPr>
          <w:rFonts w:ascii="Times New Roman" w:hAnsi="Times New Roman" w:cs="Times New Roman"/>
          <w:sz w:val="30"/>
          <w:szCs w:val="30"/>
        </w:rPr>
        <w:t xml:space="preserve">, Брестском – </w:t>
      </w:r>
      <w:r w:rsidRPr="00D94A96">
        <w:rPr>
          <w:rFonts w:ascii="Times New Roman" w:hAnsi="Times New Roman" w:cs="Times New Roman"/>
          <w:b/>
          <w:sz w:val="30"/>
          <w:szCs w:val="30"/>
        </w:rPr>
        <w:t>7,0</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Пружанском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6,5</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Каменецком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5,9</w:t>
      </w:r>
      <w:r w:rsidRPr="00D94A96">
        <w:rPr>
          <w:rFonts w:ascii="Times New Roman" w:hAnsi="Times New Roman" w:cs="Times New Roman"/>
          <w:sz w:val="30"/>
          <w:szCs w:val="30"/>
        </w:rPr>
        <w:t xml:space="preserve">, Кобринском – </w:t>
      </w:r>
      <w:r w:rsidRPr="00D94A96">
        <w:rPr>
          <w:rFonts w:ascii="Times New Roman" w:hAnsi="Times New Roman" w:cs="Times New Roman"/>
          <w:b/>
          <w:sz w:val="30"/>
          <w:szCs w:val="30"/>
        </w:rPr>
        <w:t>4,7</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Жабинковском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4,1</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Ганцевичском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3,7</w:t>
      </w:r>
      <w:r w:rsidRPr="00D94A96">
        <w:rPr>
          <w:rFonts w:ascii="Times New Roman" w:hAnsi="Times New Roman" w:cs="Times New Roman"/>
          <w:sz w:val="30"/>
          <w:szCs w:val="30"/>
        </w:rPr>
        <w:t xml:space="preserve">, </w:t>
      </w:r>
      <w:proofErr w:type="spellStart"/>
      <w:r w:rsidRPr="00D94A96">
        <w:rPr>
          <w:rFonts w:ascii="Times New Roman" w:hAnsi="Times New Roman" w:cs="Times New Roman"/>
          <w:sz w:val="30"/>
          <w:szCs w:val="30"/>
        </w:rPr>
        <w:t>Барановичском</w:t>
      </w:r>
      <w:proofErr w:type="spellEnd"/>
      <w:r w:rsidRPr="00D94A96">
        <w:rPr>
          <w:rFonts w:ascii="Times New Roman" w:hAnsi="Times New Roman" w:cs="Times New Roman"/>
          <w:sz w:val="30"/>
          <w:szCs w:val="30"/>
        </w:rPr>
        <w:t xml:space="preserve"> – </w:t>
      </w:r>
      <w:r w:rsidRPr="00D94A96">
        <w:rPr>
          <w:rFonts w:ascii="Times New Roman" w:hAnsi="Times New Roman" w:cs="Times New Roman"/>
          <w:b/>
          <w:sz w:val="30"/>
          <w:szCs w:val="30"/>
        </w:rPr>
        <w:t>3,5</w:t>
      </w:r>
      <w:r w:rsidRPr="00D94A96">
        <w:rPr>
          <w:rFonts w:ascii="Times New Roman" w:hAnsi="Times New Roman" w:cs="Times New Roman"/>
          <w:sz w:val="30"/>
          <w:szCs w:val="30"/>
        </w:rPr>
        <w:t>.</w:t>
      </w:r>
    </w:p>
    <w:p w:rsidR="007973AA" w:rsidRDefault="007973AA" w:rsidP="007973AA">
      <w:pPr>
        <w:widowControl w:val="0"/>
        <w:ind w:firstLine="720"/>
        <w:jc w:val="both"/>
        <w:rPr>
          <w:noProof/>
        </w:rPr>
      </w:pPr>
    </w:p>
    <w:p w:rsidR="007973AA" w:rsidRPr="004E5D82" w:rsidRDefault="007973AA" w:rsidP="007973AA">
      <w:pPr>
        <w:pStyle w:val="1"/>
        <w:rPr>
          <w:noProof/>
          <w:sz w:val="30"/>
          <w:szCs w:val="30"/>
        </w:rPr>
      </w:pPr>
      <w:r>
        <w:rPr>
          <w:noProof/>
        </w:rPr>
        <w:drawing>
          <wp:inline distT="0" distB="0" distL="0" distR="0">
            <wp:extent cx="5715000" cy="3810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A3574" w:rsidRDefault="00DA3574" w:rsidP="007973AA">
      <w:pPr>
        <w:widowControl w:val="0"/>
        <w:spacing w:after="0" w:line="240" w:lineRule="auto"/>
        <w:ind w:firstLine="709"/>
        <w:jc w:val="both"/>
        <w:rPr>
          <w:rFonts w:ascii="Times New Roman" w:hAnsi="Times New Roman" w:cs="Times New Roman"/>
          <w:b/>
          <w:kern w:val="2"/>
          <w:sz w:val="30"/>
          <w:szCs w:val="30"/>
        </w:rPr>
      </w:pPr>
    </w:p>
    <w:p w:rsidR="007973AA" w:rsidRPr="007973AA" w:rsidRDefault="007973AA" w:rsidP="007973AA">
      <w:pPr>
        <w:widowControl w:val="0"/>
        <w:suppressAutoHyphens/>
        <w:spacing w:after="0" w:line="240" w:lineRule="auto"/>
        <w:ind w:firstLine="709"/>
        <w:jc w:val="both"/>
        <w:rPr>
          <w:rFonts w:ascii="Times New Roman" w:hAnsi="Times New Roman" w:cs="Times New Roman"/>
          <w:b/>
          <w:i/>
          <w:sz w:val="30"/>
          <w:szCs w:val="30"/>
        </w:rPr>
      </w:pPr>
      <w:r w:rsidRPr="00DA3574">
        <w:rPr>
          <w:rFonts w:ascii="Times New Roman" w:hAnsi="Times New Roman" w:cs="Times New Roman"/>
          <w:sz w:val="30"/>
          <w:szCs w:val="30"/>
        </w:rPr>
        <w:lastRenderedPageBreak/>
        <w:t>Условиями и факторами, способствующими гибели людей от пожаров, явились</w:t>
      </w:r>
      <w:r w:rsidRPr="007973AA">
        <w:rPr>
          <w:rFonts w:ascii="Times New Roman" w:hAnsi="Times New Roman" w:cs="Times New Roman"/>
          <w:b/>
          <w:sz w:val="30"/>
          <w:szCs w:val="30"/>
        </w:rPr>
        <w:t xml:space="preserve"> </w:t>
      </w:r>
      <w:r w:rsidRPr="007973AA">
        <w:rPr>
          <w:rFonts w:ascii="Times New Roman" w:hAnsi="Times New Roman" w:cs="Times New Roman"/>
          <w:i/>
          <w:sz w:val="30"/>
          <w:szCs w:val="30"/>
        </w:rPr>
        <w:t>(по предварительным данным, установленным при изучении обстоятельств пожара)</w:t>
      </w:r>
      <w:r w:rsidRPr="007973AA">
        <w:rPr>
          <w:rFonts w:ascii="Times New Roman" w:hAnsi="Times New Roman" w:cs="Times New Roman"/>
          <w:sz w:val="30"/>
          <w:szCs w:val="30"/>
        </w:rPr>
        <w:t>:</w:t>
      </w:r>
    </w:p>
    <w:p w:rsidR="007973AA" w:rsidRPr="007973AA" w:rsidRDefault="007973AA" w:rsidP="007973AA">
      <w:pPr>
        <w:widowControl w:val="0"/>
        <w:numPr>
          <w:ilvl w:val="0"/>
          <w:numId w:val="1"/>
        </w:numPr>
        <w:tabs>
          <w:tab w:val="num" w:pos="-501"/>
          <w:tab w:val="num" w:pos="-359"/>
          <w:tab w:val="num" w:pos="993"/>
        </w:tabs>
        <w:suppressAutoHyphens/>
        <w:spacing w:after="0" w:line="240" w:lineRule="auto"/>
        <w:ind w:left="0" w:firstLine="709"/>
        <w:contextualSpacing/>
        <w:jc w:val="both"/>
        <w:rPr>
          <w:rFonts w:ascii="Times New Roman" w:hAnsi="Times New Roman" w:cs="Times New Roman"/>
          <w:kern w:val="2"/>
          <w:sz w:val="30"/>
          <w:szCs w:val="30"/>
        </w:rPr>
      </w:pPr>
      <w:r w:rsidRPr="007973AA">
        <w:rPr>
          <w:rFonts w:ascii="Times New Roman" w:hAnsi="Times New Roman" w:cs="Times New Roman"/>
          <w:kern w:val="2"/>
          <w:sz w:val="30"/>
          <w:szCs w:val="30"/>
        </w:rPr>
        <w:t xml:space="preserve">алкогольное опьянение, в </w:t>
      </w:r>
      <w:proofErr w:type="spellStart"/>
      <w:r w:rsidRPr="007973AA">
        <w:rPr>
          <w:rFonts w:ascii="Times New Roman" w:hAnsi="Times New Roman" w:cs="Times New Roman"/>
          <w:kern w:val="2"/>
          <w:sz w:val="30"/>
          <w:szCs w:val="30"/>
        </w:rPr>
        <w:t>т.ч</w:t>
      </w:r>
      <w:proofErr w:type="spellEnd"/>
      <w:r w:rsidRPr="007973AA">
        <w:rPr>
          <w:rFonts w:ascii="Times New Roman" w:hAnsi="Times New Roman" w:cs="Times New Roman"/>
          <w:kern w:val="2"/>
          <w:sz w:val="30"/>
          <w:szCs w:val="30"/>
        </w:rPr>
        <w:t xml:space="preserve">. по вине </w:t>
      </w:r>
      <w:proofErr w:type="gramStart"/>
      <w:r w:rsidRPr="007973AA">
        <w:rPr>
          <w:rFonts w:ascii="Times New Roman" w:hAnsi="Times New Roman" w:cs="Times New Roman"/>
          <w:kern w:val="2"/>
          <w:sz w:val="30"/>
          <w:szCs w:val="30"/>
        </w:rPr>
        <w:t>нетрезвых</w:t>
      </w:r>
      <w:proofErr w:type="gramEnd"/>
      <w:r w:rsidRPr="007973AA">
        <w:rPr>
          <w:rFonts w:ascii="Times New Roman" w:hAnsi="Times New Roman" w:cs="Times New Roman"/>
          <w:kern w:val="2"/>
          <w:sz w:val="30"/>
          <w:szCs w:val="30"/>
        </w:rPr>
        <w:t xml:space="preserve"> – погибло 32 человека </w:t>
      </w:r>
      <w:r w:rsidRPr="007973AA">
        <w:rPr>
          <w:rFonts w:ascii="Times New Roman" w:hAnsi="Times New Roman" w:cs="Times New Roman"/>
          <w:i/>
          <w:kern w:val="2"/>
          <w:sz w:val="30"/>
          <w:szCs w:val="30"/>
        </w:rPr>
        <w:t>(или 73%)</w:t>
      </w:r>
      <w:r w:rsidRPr="007973AA">
        <w:rPr>
          <w:rFonts w:ascii="Times New Roman" w:hAnsi="Times New Roman" w:cs="Times New Roman"/>
          <w:kern w:val="2"/>
          <w:sz w:val="30"/>
          <w:szCs w:val="30"/>
        </w:rPr>
        <w:t>;</w:t>
      </w:r>
    </w:p>
    <w:p w:rsidR="007973AA" w:rsidRPr="007973AA" w:rsidRDefault="007973AA" w:rsidP="007973AA">
      <w:pPr>
        <w:widowControl w:val="0"/>
        <w:numPr>
          <w:ilvl w:val="0"/>
          <w:numId w:val="1"/>
        </w:numPr>
        <w:tabs>
          <w:tab w:val="num" w:pos="-501"/>
          <w:tab w:val="num" w:pos="-359"/>
          <w:tab w:val="num" w:pos="993"/>
        </w:tabs>
        <w:suppressAutoHyphens/>
        <w:spacing w:after="0" w:line="240" w:lineRule="auto"/>
        <w:ind w:left="0" w:firstLine="709"/>
        <w:contextualSpacing/>
        <w:jc w:val="both"/>
        <w:rPr>
          <w:rFonts w:ascii="Times New Roman" w:hAnsi="Times New Roman" w:cs="Times New Roman"/>
          <w:kern w:val="2"/>
          <w:sz w:val="30"/>
          <w:szCs w:val="30"/>
        </w:rPr>
      </w:pPr>
      <w:r w:rsidRPr="007973AA">
        <w:rPr>
          <w:rFonts w:ascii="Times New Roman" w:hAnsi="Times New Roman" w:cs="Times New Roman"/>
          <w:kern w:val="2"/>
          <w:sz w:val="30"/>
          <w:szCs w:val="30"/>
        </w:rPr>
        <w:t xml:space="preserve">преклонный возраст – 8 </w:t>
      </w:r>
      <w:r w:rsidRPr="007973AA">
        <w:rPr>
          <w:rFonts w:ascii="Times New Roman" w:hAnsi="Times New Roman" w:cs="Times New Roman"/>
          <w:i/>
          <w:kern w:val="2"/>
          <w:sz w:val="30"/>
          <w:szCs w:val="30"/>
        </w:rPr>
        <w:t>(или 18%)</w:t>
      </w:r>
      <w:r w:rsidRPr="007973AA">
        <w:rPr>
          <w:rFonts w:ascii="Times New Roman" w:hAnsi="Times New Roman" w:cs="Times New Roman"/>
          <w:kern w:val="2"/>
          <w:sz w:val="30"/>
          <w:szCs w:val="30"/>
        </w:rPr>
        <w:t>;</w:t>
      </w:r>
    </w:p>
    <w:p w:rsidR="007973AA" w:rsidRPr="007973AA" w:rsidRDefault="007973AA" w:rsidP="007973AA">
      <w:pPr>
        <w:widowControl w:val="0"/>
        <w:numPr>
          <w:ilvl w:val="0"/>
          <w:numId w:val="1"/>
        </w:numPr>
        <w:tabs>
          <w:tab w:val="num" w:pos="-501"/>
          <w:tab w:val="num" w:pos="-359"/>
          <w:tab w:val="num" w:pos="993"/>
        </w:tabs>
        <w:suppressAutoHyphens/>
        <w:spacing w:after="0" w:line="240" w:lineRule="auto"/>
        <w:ind w:left="0" w:firstLine="709"/>
        <w:contextualSpacing/>
        <w:jc w:val="both"/>
        <w:rPr>
          <w:rFonts w:ascii="Times New Roman" w:hAnsi="Times New Roman" w:cs="Times New Roman"/>
          <w:kern w:val="2"/>
          <w:sz w:val="30"/>
          <w:szCs w:val="30"/>
        </w:rPr>
      </w:pPr>
      <w:r w:rsidRPr="007973AA">
        <w:rPr>
          <w:rFonts w:ascii="Times New Roman" w:hAnsi="Times New Roman" w:cs="Times New Roman"/>
          <w:kern w:val="2"/>
          <w:sz w:val="30"/>
          <w:szCs w:val="30"/>
        </w:rPr>
        <w:t xml:space="preserve">состояние сна – 3 </w:t>
      </w:r>
      <w:r w:rsidRPr="007973AA">
        <w:rPr>
          <w:rFonts w:ascii="Times New Roman" w:hAnsi="Times New Roman" w:cs="Times New Roman"/>
          <w:i/>
          <w:kern w:val="2"/>
          <w:sz w:val="30"/>
          <w:szCs w:val="30"/>
        </w:rPr>
        <w:t>(или 7%)</w:t>
      </w:r>
      <w:r w:rsidRPr="007973AA">
        <w:rPr>
          <w:rFonts w:ascii="Times New Roman" w:hAnsi="Times New Roman" w:cs="Times New Roman"/>
          <w:kern w:val="2"/>
          <w:sz w:val="30"/>
          <w:szCs w:val="30"/>
        </w:rPr>
        <w:t>;</w:t>
      </w:r>
    </w:p>
    <w:p w:rsidR="007973AA" w:rsidRPr="007973AA" w:rsidRDefault="007973AA" w:rsidP="007973AA">
      <w:pPr>
        <w:widowControl w:val="0"/>
        <w:numPr>
          <w:ilvl w:val="0"/>
          <w:numId w:val="1"/>
        </w:numPr>
        <w:tabs>
          <w:tab w:val="num" w:pos="-501"/>
          <w:tab w:val="num" w:pos="-359"/>
          <w:tab w:val="num" w:pos="993"/>
        </w:tabs>
        <w:suppressAutoHyphens/>
        <w:spacing w:after="0" w:line="240" w:lineRule="auto"/>
        <w:ind w:left="0" w:firstLine="709"/>
        <w:contextualSpacing/>
        <w:jc w:val="both"/>
        <w:rPr>
          <w:rFonts w:ascii="Times New Roman" w:hAnsi="Times New Roman" w:cs="Times New Roman"/>
          <w:kern w:val="2"/>
          <w:sz w:val="30"/>
          <w:szCs w:val="30"/>
        </w:rPr>
      </w:pPr>
      <w:r w:rsidRPr="007973AA">
        <w:rPr>
          <w:rFonts w:ascii="Times New Roman" w:hAnsi="Times New Roman" w:cs="Times New Roman"/>
          <w:kern w:val="2"/>
          <w:sz w:val="30"/>
          <w:szCs w:val="30"/>
        </w:rPr>
        <w:t xml:space="preserve">болезнь, физические недостатки – 1 </w:t>
      </w:r>
      <w:r w:rsidRPr="007973AA">
        <w:rPr>
          <w:rFonts w:ascii="Times New Roman" w:hAnsi="Times New Roman" w:cs="Times New Roman"/>
          <w:i/>
          <w:kern w:val="2"/>
          <w:sz w:val="30"/>
          <w:szCs w:val="30"/>
        </w:rPr>
        <w:t>(или 2%)</w:t>
      </w:r>
      <w:r w:rsidRPr="007973AA">
        <w:rPr>
          <w:rFonts w:ascii="Times New Roman" w:hAnsi="Times New Roman" w:cs="Times New Roman"/>
          <w:kern w:val="2"/>
          <w:sz w:val="30"/>
          <w:szCs w:val="30"/>
        </w:rPr>
        <w:t>.</w:t>
      </w:r>
    </w:p>
    <w:p w:rsidR="007973AA" w:rsidRPr="007973AA" w:rsidRDefault="007973AA" w:rsidP="007973AA">
      <w:pPr>
        <w:spacing w:after="0" w:line="240" w:lineRule="auto"/>
        <w:ind w:firstLine="709"/>
        <w:jc w:val="both"/>
        <w:rPr>
          <w:rFonts w:ascii="Times New Roman" w:hAnsi="Times New Roman" w:cs="Times New Roman"/>
          <w:sz w:val="30"/>
          <w:szCs w:val="30"/>
        </w:rPr>
      </w:pPr>
      <w:r w:rsidRPr="007973AA">
        <w:rPr>
          <w:rFonts w:ascii="Times New Roman" w:hAnsi="Times New Roman" w:cs="Times New Roman"/>
          <w:sz w:val="30"/>
          <w:szCs w:val="30"/>
        </w:rPr>
        <w:t>Всего подразделениями по ЧС области в первом полугодии 2020 г. ликвидировано 2642 пожара, в том числе не подлежащих учету. В результате боевой работы на пожарах:</w:t>
      </w:r>
    </w:p>
    <w:p w:rsidR="007973AA" w:rsidRPr="007973AA" w:rsidRDefault="007973AA" w:rsidP="007973AA">
      <w:pPr>
        <w:pStyle w:val="ab"/>
        <w:numPr>
          <w:ilvl w:val="0"/>
          <w:numId w:val="2"/>
        </w:numPr>
        <w:tabs>
          <w:tab w:val="left" w:pos="993"/>
        </w:tabs>
        <w:spacing w:after="0" w:line="240" w:lineRule="auto"/>
        <w:ind w:left="0" w:firstLine="709"/>
        <w:jc w:val="both"/>
        <w:rPr>
          <w:rFonts w:ascii="Times New Roman" w:hAnsi="Times New Roman"/>
          <w:sz w:val="30"/>
          <w:szCs w:val="30"/>
        </w:rPr>
      </w:pPr>
      <w:r w:rsidRPr="007973AA">
        <w:rPr>
          <w:rFonts w:ascii="Times New Roman" w:hAnsi="Times New Roman"/>
          <w:sz w:val="30"/>
          <w:szCs w:val="30"/>
        </w:rPr>
        <w:t>спасен 31 человек, в том числе 2 детей;</w:t>
      </w:r>
    </w:p>
    <w:p w:rsidR="007973AA" w:rsidRPr="007973AA" w:rsidRDefault="007973AA" w:rsidP="007973AA">
      <w:pPr>
        <w:pStyle w:val="ab"/>
        <w:numPr>
          <w:ilvl w:val="0"/>
          <w:numId w:val="2"/>
        </w:numPr>
        <w:tabs>
          <w:tab w:val="left" w:pos="993"/>
        </w:tabs>
        <w:spacing w:after="0" w:line="240" w:lineRule="auto"/>
        <w:ind w:left="0" w:firstLine="709"/>
        <w:jc w:val="both"/>
        <w:rPr>
          <w:rFonts w:ascii="Times New Roman" w:hAnsi="Times New Roman"/>
          <w:sz w:val="30"/>
          <w:szCs w:val="30"/>
        </w:rPr>
      </w:pPr>
      <w:r w:rsidRPr="007973AA">
        <w:rPr>
          <w:rFonts w:ascii="Times New Roman" w:hAnsi="Times New Roman"/>
          <w:sz w:val="30"/>
          <w:szCs w:val="30"/>
        </w:rPr>
        <w:t>из опасной зоны эвакуировано 52 человека, в том числе 10 детей;</w:t>
      </w:r>
    </w:p>
    <w:p w:rsidR="007973AA" w:rsidRPr="007973AA" w:rsidRDefault="007973AA" w:rsidP="007973AA">
      <w:pPr>
        <w:pStyle w:val="ab"/>
        <w:numPr>
          <w:ilvl w:val="0"/>
          <w:numId w:val="2"/>
        </w:numPr>
        <w:tabs>
          <w:tab w:val="left" w:pos="993"/>
        </w:tabs>
        <w:spacing w:after="0" w:line="240" w:lineRule="auto"/>
        <w:ind w:left="0" w:firstLine="709"/>
        <w:jc w:val="both"/>
        <w:rPr>
          <w:rFonts w:ascii="Times New Roman" w:hAnsi="Times New Roman"/>
          <w:sz w:val="30"/>
          <w:szCs w:val="30"/>
        </w:rPr>
      </w:pPr>
      <w:r w:rsidRPr="007973AA">
        <w:rPr>
          <w:rFonts w:ascii="Times New Roman" w:hAnsi="Times New Roman"/>
          <w:sz w:val="30"/>
          <w:szCs w:val="30"/>
        </w:rPr>
        <w:t>спасено 14 голов скота;</w:t>
      </w:r>
    </w:p>
    <w:p w:rsidR="007973AA" w:rsidRPr="007973AA" w:rsidRDefault="007973AA" w:rsidP="007973AA">
      <w:pPr>
        <w:pStyle w:val="ab"/>
        <w:numPr>
          <w:ilvl w:val="0"/>
          <w:numId w:val="2"/>
        </w:numPr>
        <w:tabs>
          <w:tab w:val="left" w:pos="993"/>
        </w:tabs>
        <w:spacing w:after="0" w:line="240" w:lineRule="auto"/>
        <w:ind w:left="0" w:firstLine="709"/>
        <w:jc w:val="both"/>
        <w:rPr>
          <w:rFonts w:ascii="Times New Roman" w:hAnsi="Times New Roman"/>
          <w:sz w:val="30"/>
          <w:szCs w:val="30"/>
        </w:rPr>
      </w:pPr>
      <w:r w:rsidRPr="007973AA">
        <w:rPr>
          <w:rFonts w:ascii="Times New Roman" w:hAnsi="Times New Roman"/>
          <w:sz w:val="30"/>
          <w:szCs w:val="30"/>
        </w:rPr>
        <w:t>предотвращено уничтожение:</w:t>
      </w:r>
    </w:p>
    <w:p w:rsidR="007973AA" w:rsidRPr="007973AA" w:rsidRDefault="007973AA" w:rsidP="007973AA">
      <w:pPr>
        <w:pStyle w:val="ab"/>
        <w:tabs>
          <w:tab w:val="left" w:pos="993"/>
        </w:tabs>
        <w:spacing w:after="0" w:line="240" w:lineRule="auto"/>
        <w:ind w:left="0" w:firstLine="709"/>
        <w:jc w:val="both"/>
        <w:rPr>
          <w:rFonts w:ascii="Times New Roman" w:hAnsi="Times New Roman"/>
          <w:sz w:val="30"/>
          <w:szCs w:val="30"/>
        </w:rPr>
      </w:pPr>
      <w:r w:rsidRPr="007973AA">
        <w:rPr>
          <w:rFonts w:ascii="Times New Roman" w:hAnsi="Times New Roman"/>
          <w:sz w:val="30"/>
          <w:szCs w:val="30"/>
        </w:rPr>
        <w:t>85 тонн кормов и технических культур;</w:t>
      </w:r>
    </w:p>
    <w:p w:rsidR="007973AA" w:rsidRPr="007973AA" w:rsidRDefault="007973AA" w:rsidP="007973AA">
      <w:pPr>
        <w:pStyle w:val="ab"/>
        <w:tabs>
          <w:tab w:val="left" w:pos="993"/>
        </w:tabs>
        <w:spacing w:after="0" w:line="240" w:lineRule="auto"/>
        <w:ind w:left="0" w:firstLine="709"/>
        <w:jc w:val="both"/>
        <w:rPr>
          <w:rFonts w:ascii="Times New Roman" w:hAnsi="Times New Roman"/>
          <w:sz w:val="30"/>
          <w:szCs w:val="30"/>
        </w:rPr>
      </w:pPr>
      <w:r w:rsidRPr="007973AA">
        <w:rPr>
          <w:rFonts w:ascii="Times New Roman" w:hAnsi="Times New Roman"/>
          <w:sz w:val="30"/>
          <w:szCs w:val="30"/>
        </w:rPr>
        <w:t>238 строений;</w:t>
      </w:r>
    </w:p>
    <w:p w:rsidR="007973AA" w:rsidRPr="007973AA" w:rsidRDefault="007973AA" w:rsidP="007973AA">
      <w:pPr>
        <w:pStyle w:val="ab"/>
        <w:tabs>
          <w:tab w:val="left" w:pos="993"/>
        </w:tabs>
        <w:spacing w:after="0" w:line="240" w:lineRule="auto"/>
        <w:ind w:left="0" w:firstLine="709"/>
        <w:jc w:val="both"/>
        <w:rPr>
          <w:rFonts w:ascii="Times New Roman" w:hAnsi="Times New Roman"/>
          <w:sz w:val="30"/>
          <w:szCs w:val="30"/>
        </w:rPr>
      </w:pPr>
      <w:r w:rsidRPr="007973AA">
        <w:rPr>
          <w:rFonts w:ascii="Times New Roman" w:hAnsi="Times New Roman"/>
          <w:sz w:val="30"/>
          <w:szCs w:val="30"/>
        </w:rPr>
        <w:t>11 единиц техники.</w:t>
      </w:r>
    </w:p>
    <w:p w:rsidR="007973AA" w:rsidRPr="007973AA" w:rsidRDefault="007973AA" w:rsidP="007973AA">
      <w:pPr>
        <w:spacing w:after="0" w:line="240" w:lineRule="auto"/>
        <w:ind w:firstLine="709"/>
        <w:jc w:val="both"/>
        <w:rPr>
          <w:rFonts w:ascii="Times New Roman" w:hAnsi="Times New Roman" w:cs="Times New Roman"/>
          <w:sz w:val="30"/>
          <w:szCs w:val="30"/>
        </w:rPr>
      </w:pPr>
      <w:r w:rsidRPr="007973AA">
        <w:rPr>
          <w:rFonts w:ascii="Times New Roman" w:hAnsi="Times New Roman" w:cs="Times New Roman"/>
          <w:sz w:val="30"/>
          <w:szCs w:val="30"/>
        </w:rPr>
        <w:t xml:space="preserve">При других случаях (инцидентах) </w:t>
      </w:r>
      <w:proofErr w:type="gramStart"/>
      <w:r w:rsidRPr="007973AA">
        <w:rPr>
          <w:rFonts w:ascii="Times New Roman" w:hAnsi="Times New Roman" w:cs="Times New Roman"/>
          <w:sz w:val="30"/>
          <w:szCs w:val="30"/>
        </w:rPr>
        <w:t>спасены</w:t>
      </w:r>
      <w:proofErr w:type="gramEnd"/>
      <w:r w:rsidRPr="007973AA">
        <w:rPr>
          <w:rFonts w:ascii="Times New Roman" w:hAnsi="Times New Roman" w:cs="Times New Roman"/>
          <w:sz w:val="30"/>
          <w:szCs w:val="30"/>
        </w:rPr>
        <w:t xml:space="preserve"> 14 человек.</w:t>
      </w:r>
    </w:p>
    <w:p w:rsidR="007973AA" w:rsidRPr="007973AA" w:rsidRDefault="007973AA" w:rsidP="007973AA">
      <w:pPr>
        <w:spacing w:after="0" w:line="240" w:lineRule="auto"/>
        <w:ind w:firstLine="709"/>
        <w:jc w:val="both"/>
        <w:rPr>
          <w:rFonts w:ascii="Times New Roman" w:hAnsi="Times New Roman" w:cs="Times New Roman"/>
          <w:sz w:val="30"/>
          <w:szCs w:val="30"/>
        </w:rPr>
      </w:pPr>
      <w:r w:rsidRPr="007973AA">
        <w:rPr>
          <w:rFonts w:ascii="Times New Roman" w:hAnsi="Times New Roman" w:cs="Times New Roman"/>
          <w:sz w:val="30"/>
          <w:szCs w:val="30"/>
        </w:rPr>
        <w:t>Имели место 37 случаев героизма спасателей при ликвидации ЧС в ситуациях, сопряженных с непосредственным риском для их жизни.</w:t>
      </w:r>
    </w:p>
    <w:p w:rsidR="007973AA" w:rsidRPr="00544C1B" w:rsidRDefault="007973AA" w:rsidP="007973AA">
      <w:pPr>
        <w:suppressAutoHyphens/>
        <w:spacing w:after="0" w:line="240" w:lineRule="auto"/>
        <w:ind w:firstLine="709"/>
        <w:jc w:val="both"/>
        <w:rPr>
          <w:rFonts w:ascii="Times New Roman" w:hAnsi="Times New Roman" w:cs="Times New Roman"/>
          <w:sz w:val="30"/>
          <w:szCs w:val="30"/>
          <w:highlight w:val="yellow"/>
          <w:u w:val="single"/>
        </w:rPr>
      </w:pPr>
      <w:r w:rsidRPr="00544C1B">
        <w:rPr>
          <w:rFonts w:ascii="Times New Roman" w:hAnsi="Times New Roman" w:cs="Times New Roman"/>
          <w:sz w:val="30"/>
          <w:szCs w:val="30"/>
          <w:u w:val="single"/>
        </w:rPr>
        <w:t>Пожары в природных экосистемах.</w:t>
      </w:r>
      <w:r w:rsidRPr="00544C1B">
        <w:rPr>
          <w:rFonts w:ascii="Times New Roman" w:hAnsi="Times New Roman" w:cs="Times New Roman"/>
          <w:sz w:val="30"/>
          <w:szCs w:val="30"/>
          <w:highlight w:val="yellow"/>
          <w:u w:val="single"/>
        </w:rPr>
        <w:t xml:space="preserve"> </w:t>
      </w:r>
    </w:p>
    <w:p w:rsidR="007973AA" w:rsidRPr="007973AA" w:rsidRDefault="007973AA" w:rsidP="007973AA">
      <w:pPr>
        <w:suppressAutoHyphens/>
        <w:spacing w:after="0" w:line="240" w:lineRule="auto"/>
        <w:ind w:firstLine="709"/>
        <w:jc w:val="both"/>
        <w:rPr>
          <w:rFonts w:ascii="Times New Roman" w:hAnsi="Times New Roman" w:cs="Times New Roman"/>
          <w:i/>
          <w:sz w:val="30"/>
          <w:szCs w:val="30"/>
          <w:highlight w:val="yellow"/>
        </w:rPr>
      </w:pPr>
      <w:r w:rsidRPr="007973AA">
        <w:rPr>
          <w:rFonts w:ascii="Times New Roman" w:hAnsi="Times New Roman" w:cs="Times New Roman"/>
          <w:sz w:val="30"/>
          <w:szCs w:val="30"/>
        </w:rPr>
        <w:t xml:space="preserve">За 6 месяцев 2020 г. на территории области зарегистрировано 1619 пожаров в природных экосистемах </w:t>
      </w:r>
      <w:r w:rsidRPr="007973AA">
        <w:rPr>
          <w:rFonts w:ascii="Times New Roman" w:hAnsi="Times New Roman" w:cs="Times New Roman"/>
          <w:i/>
          <w:sz w:val="30"/>
          <w:szCs w:val="30"/>
        </w:rPr>
        <w:t>(+3,3 раза, в 2019 г. – 493)</w:t>
      </w:r>
      <w:r w:rsidRPr="007973AA">
        <w:rPr>
          <w:rFonts w:ascii="Times New Roman" w:hAnsi="Times New Roman" w:cs="Times New Roman"/>
          <w:sz w:val="30"/>
          <w:szCs w:val="30"/>
        </w:rPr>
        <w:t xml:space="preserve"> на общей площади 3979 га </w:t>
      </w:r>
      <w:r w:rsidRPr="007973AA">
        <w:rPr>
          <w:rFonts w:ascii="Times New Roman" w:hAnsi="Times New Roman" w:cs="Times New Roman"/>
          <w:i/>
          <w:sz w:val="30"/>
          <w:szCs w:val="30"/>
        </w:rPr>
        <w:t>(-2,1 раза, в 2019 г. – 8350 га.)</w:t>
      </w:r>
      <w:r w:rsidRPr="007973AA">
        <w:rPr>
          <w:rFonts w:ascii="Times New Roman" w:hAnsi="Times New Roman" w:cs="Times New Roman"/>
          <w:sz w:val="30"/>
          <w:szCs w:val="30"/>
        </w:rPr>
        <w:t>.</w:t>
      </w:r>
    </w:p>
    <w:p w:rsidR="007973AA" w:rsidRPr="007973AA" w:rsidRDefault="007973AA" w:rsidP="007973AA">
      <w:pPr>
        <w:suppressAutoHyphens/>
        <w:spacing w:after="0" w:line="240" w:lineRule="auto"/>
        <w:ind w:firstLine="709"/>
        <w:jc w:val="both"/>
        <w:rPr>
          <w:rFonts w:ascii="Times New Roman" w:hAnsi="Times New Roman" w:cs="Times New Roman"/>
          <w:i/>
          <w:sz w:val="30"/>
          <w:szCs w:val="30"/>
        </w:rPr>
      </w:pPr>
      <w:proofErr w:type="spellStart"/>
      <w:r w:rsidRPr="007973AA">
        <w:rPr>
          <w:rFonts w:ascii="Times New Roman" w:hAnsi="Times New Roman" w:cs="Times New Roman"/>
          <w:i/>
          <w:sz w:val="30"/>
          <w:szCs w:val="30"/>
        </w:rPr>
        <w:t>Справочно</w:t>
      </w:r>
      <w:proofErr w:type="spellEnd"/>
      <w:r w:rsidRPr="007973AA">
        <w:rPr>
          <w:rFonts w:ascii="Times New Roman" w:hAnsi="Times New Roman" w:cs="Times New Roman"/>
          <w:i/>
          <w:sz w:val="30"/>
          <w:szCs w:val="30"/>
        </w:rPr>
        <w:t xml:space="preserve">: </w:t>
      </w:r>
    </w:p>
    <w:p w:rsidR="007973AA" w:rsidRPr="007973AA" w:rsidRDefault="007973AA" w:rsidP="007973AA">
      <w:pPr>
        <w:suppressAutoHyphens/>
        <w:spacing w:after="0" w:line="240" w:lineRule="auto"/>
        <w:ind w:firstLine="709"/>
        <w:jc w:val="both"/>
        <w:rPr>
          <w:rFonts w:ascii="Times New Roman" w:hAnsi="Times New Roman" w:cs="Times New Roman"/>
          <w:i/>
          <w:sz w:val="30"/>
          <w:szCs w:val="30"/>
        </w:rPr>
      </w:pPr>
      <w:r w:rsidRPr="007973AA">
        <w:rPr>
          <w:rFonts w:ascii="Times New Roman" w:hAnsi="Times New Roman" w:cs="Times New Roman"/>
          <w:i/>
          <w:sz w:val="30"/>
          <w:szCs w:val="30"/>
        </w:rPr>
        <w:t>293 пожара в лесах на общей площади 2198 га;</w:t>
      </w:r>
    </w:p>
    <w:p w:rsidR="007973AA" w:rsidRPr="007973AA" w:rsidRDefault="007973AA" w:rsidP="007973AA">
      <w:pPr>
        <w:suppressAutoHyphens/>
        <w:spacing w:after="0" w:line="240" w:lineRule="auto"/>
        <w:ind w:firstLine="709"/>
        <w:jc w:val="both"/>
        <w:rPr>
          <w:rFonts w:ascii="Times New Roman" w:hAnsi="Times New Roman" w:cs="Times New Roman"/>
          <w:i/>
          <w:sz w:val="30"/>
          <w:szCs w:val="30"/>
        </w:rPr>
      </w:pPr>
      <w:r w:rsidRPr="007973AA">
        <w:rPr>
          <w:rFonts w:ascii="Times New Roman" w:hAnsi="Times New Roman" w:cs="Times New Roman"/>
          <w:i/>
          <w:sz w:val="30"/>
          <w:szCs w:val="30"/>
        </w:rPr>
        <w:t>59 пожаров на торфянике на общей площади 19 га;</w:t>
      </w:r>
    </w:p>
    <w:p w:rsidR="007973AA" w:rsidRPr="007973AA" w:rsidRDefault="007973AA" w:rsidP="007973AA">
      <w:pPr>
        <w:suppressAutoHyphens/>
        <w:spacing w:after="0" w:line="240" w:lineRule="auto"/>
        <w:ind w:firstLine="709"/>
        <w:jc w:val="both"/>
        <w:rPr>
          <w:rFonts w:ascii="Times New Roman" w:hAnsi="Times New Roman" w:cs="Times New Roman"/>
          <w:i/>
          <w:sz w:val="30"/>
          <w:szCs w:val="30"/>
        </w:rPr>
      </w:pPr>
      <w:r w:rsidRPr="007973AA">
        <w:rPr>
          <w:rFonts w:ascii="Times New Roman" w:hAnsi="Times New Roman" w:cs="Times New Roman"/>
          <w:i/>
          <w:sz w:val="30"/>
          <w:szCs w:val="30"/>
        </w:rPr>
        <w:t>1267 загораний травы и кустарника на общей площади 1762 га.</w:t>
      </w:r>
    </w:p>
    <w:p w:rsidR="007973AA" w:rsidRPr="007973AA" w:rsidRDefault="007973AA" w:rsidP="007973AA">
      <w:pPr>
        <w:suppressAutoHyphens/>
        <w:spacing w:after="0" w:line="240" w:lineRule="auto"/>
        <w:ind w:firstLine="709"/>
        <w:jc w:val="both"/>
        <w:rPr>
          <w:rFonts w:ascii="Times New Roman" w:hAnsi="Times New Roman" w:cs="Times New Roman"/>
          <w:sz w:val="30"/>
          <w:szCs w:val="30"/>
        </w:rPr>
      </w:pPr>
      <w:r w:rsidRPr="007973AA">
        <w:rPr>
          <w:rFonts w:ascii="Times New Roman" w:hAnsi="Times New Roman" w:cs="Times New Roman"/>
          <w:sz w:val="30"/>
          <w:szCs w:val="30"/>
        </w:rPr>
        <w:t xml:space="preserve">По всем сообщениям о загораниях в природных экосистемах организовано проведение проверочных мероприятий: установлено 79 лиц, виновных в возникновении пожаров травы и кустарников </w:t>
      </w:r>
      <w:r w:rsidRPr="007973AA">
        <w:rPr>
          <w:rFonts w:ascii="Times New Roman" w:hAnsi="Times New Roman" w:cs="Times New Roman"/>
          <w:i/>
          <w:sz w:val="30"/>
          <w:szCs w:val="30"/>
        </w:rPr>
        <w:t>(или 6% от общего количества пожаров)</w:t>
      </w:r>
      <w:r w:rsidRPr="007973AA">
        <w:rPr>
          <w:rFonts w:ascii="Times New Roman" w:hAnsi="Times New Roman" w:cs="Times New Roman"/>
          <w:sz w:val="30"/>
          <w:szCs w:val="30"/>
        </w:rPr>
        <w:t xml:space="preserve">, 1 </w:t>
      </w:r>
      <w:r w:rsidRPr="007973AA">
        <w:rPr>
          <w:rFonts w:ascii="Times New Roman" w:hAnsi="Times New Roman" w:cs="Times New Roman"/>
          <w:i/>
          <w:sz w:val="30"/>
          <w:szCs w:val="30"/>
        </w:rPr>
        <w:t>(или 0,3%)</w:t>
      </w:r>
      <w:r w:rsidRPr="007973AA">
        <w:rPr>
          <w:rFonts w:ascii="Times New Roman" w:hAnsi="Times New Roman" w:cs="Times New Roman"/>
          <w:sz w:val="30"/>
          <w:szCs w:val="30"/>
        </w:rPr>
        <w:t xml:space="preserve"> – в возникновении лесного пожара.</w:t>
      </w:r>
    </w:p>
    <w:p w:rsidR="007973AA" w:rsidRPr="007973AA" w:rsidRDefault="007973AA" w:rsidP="007973AA">
      <w:pPr>
        <w:widowControl w:val="0"/>
        <w:spacing w:after="0" w:line="240" w:lineRule="auto"/>
        <w:ind w:firstLine="709"/>
        <w:jc w:val="both"/>
        <w:rPr>
          <w:rFonts w:ascii="Times New Roman" w:hAnsi="Times New Roman" w:cs="Times New Roman"/>
          <w:b/>
          <w:sz w:val="30"/>
          <w:szCs w:val="30"/>
        </w:rPr>
      </w:pPr>
      <w:r w:rsidRPr="007973AA">
        <w:rPr>
          <w:rFonts w:ascii="Times New Roman" w:hAnsi="Times New Roman" w:cs="Times New Roman"/>
          <w:b/>
          <w:sz w:val="30"/>
          <w:szCs w:val="30"/>
        </w:rPr>
        <w:t>В целях профилактики гибели и травматизма людей от пожаров и иных чрезвычайных ситуаций осуществлен комплекс организационных и практических мероприятий.</w:t>
      </w:r>
    </w:p>
    <w:p w:rsidR="007973AA" w:rsidRPr="007973AA" w:rsidRDefault="007973AA" w:rsidP="007973AA">
      <w:pPr>
        <w:spacing w:after="0" w:line="240" w:lineRule="auto"/>
        <w:ind w:firstLine="709"/>
        <w:jc w:val="both"/>
        <w:rPr>
          <w:rFonts w:ascii="Times New Roman" w:hAnsi="Times New Roman" w:cs="Times New Roman"/>
          <w:kern w:val="24"/>
          <w:sz w:val="30"/>
          <w:szCs w:val="30"/>
        </w:rPr>
      </w:pPr>
      <w:r w:rsidRPr="007973AA">
        <w:rPr>
          <w:rFonts w:ascii="Times New Roman" w:hAnsi="Times New Roman" w:cs="Times New Roman"/>
          <w:kern w:val="24"/>
          <w:sz w:val="30"/>
          <w:szCs w:val="30"/>
        </w:rPr>
        <w:t xml:space="preserve">Органами государственного пожарного надзора проведены 63 выборочные проверки, 2 715 мониторингов субъектов хозяйствования, по результатам которых рекомендовано 8 782 </w:t>
      </w:r>
      <w:r w:rsidRPr="007973AA">
        <w:rPr>
          <w:rFonts w:ascii="Times New Roman" w:hAnsi="Times New Roman" w:cs="Times New Roman"/>
          <w:kern w:val="24"/>
          <w:sz w:val="30"/>
          <w:szCs w:val="30"/>
        </w:rPr>
        <w:lastRenderedPageBreak/>
        <w:t>мероприятия, проведено 3 185 выступлений в трудовых коллективах организаций и предприятий. В соответствии с Законом Республики Беларусь «Об основах деятельности по профилактике правонарушений» внесено 19 представлений в организации.</w:t>
      </w:r>
    </w:p>
    <w:p w:rsidR="007973AA" w:rsidRPr="007973AA" w:rsidRDefault="007973AA" w:rsidP="007973AA">
      <w:pPr>
        <w:spacing w:after="0" w:line="240" w:lineRule="auto"/>
        <w:ind w:firstLine="709"/>
        <w:jc w:val="both"/>
        <w:rPr>
          <w:rFonts w:ascii="Times New Roman" w:hAnsi="Times New Roman" w:cs="Times New Roman"/>
          <w:kern w:val="24"/>
          <w:sz w:val="30"/>
          <w:szCs w:val="30"/>
        </w:rPr>
      </w:pPr>
      <w:r w:rsidRPr="007973AA">
        <w:rPr>
          <w:rFonts w:ascii="Times New Roman" w:hAnsi="Times New Roman" w:cs="Times New Roman"/>
          <w:kern w:val="24"/>
          <w:sz w:val="30"/>
          <w:szCs w:val="30"/>
        </w:rPr>
        <w:t xml:space="preserve">Пожарно-профилактическая и разъяснительная работа проведена в 26 158 жилищах граждан. Заинтересованным субъектам профилактики направлено 277 информаций о необходимости оказания социальной помощи пожилым гражданам в приведении жилищ в </w:t>
      </w:r>
      <w:proofErr w:type="spellStart"/>
      <w:r w:rsidRPr="007973AA">
        <w:rPr>
          <w:rFonts w:ascii="Times New Roman" w:hAnsi="Times New Roman" w:cs="Times New Roman"/>
          <w:kern w:val="24"/>
          <w:sz w:val="30"/>
          <w:szCs w:val="30"/>
        </w:rPr>
        <w:t>пожаробезопасное</w:t>
      </w:r>
      <w:proofErr w:type="spellEnd"/>
      <w:r w:rsidRPr="007973AA">
        <w:rPr>
          <w:rFonts w:ascii="Times New Roman" w:hAnsi="Times New Roman" w:cs="Times New Roman"/>
          <w:kern w:val="24"/>
          <w:sz w:val="30"/>
          <w:szCs w:val="30"/>
        </w:rPr>
        <w:t xml:space="preserve"> состояние (необходимости направления в социальные учреждения, письма близким родственникам и детям, по последнему месту работы), 40 – по фактам злоупотребления спиртными напитками. Совместно с органами внутренних дел в жилищном фонде проведено 512 профилактических рейдов.</w:t>
      </w:r>
    </w:p>
    <w:p w:rsidR="007973AA" w:rsidRPr="007973AA" w:rsidRDefault="007973AA" w:rsidP="007973AA">
      <w:pPr>
        <w:spacing w:after="0" w:line="240" w:lineRule="auto"/>
        <w:ind w:firstLine="709"/>
        <w:jc w:val="both"/>
        <w:rPr>
          <w:rFonts w:ascii="Times New Roman" w:hAnsi="Times New Roman" w:cs="Times New Roman"/>
          <w:kern w:val="24"/>
          <w:sz w:val="30"/>
          <w:szCs w:val="30"/>
        </w:rPr>
      </w:pPr>
      <w:proofErr w:type="gramStart"/>
      <w:r w:rsidRPr="007973AA">
        <w:rPr>
          <w:rFonts w:ascii="Times New Roman" w:hAnsi="Times New Roman" w:cs="Times New Roman"/>
          <w:kern w:val="24"/>
          <w:sz w:val="30"/>
          <w:szCs w:val="30"/>
        </w:rPr>
        <w:t>В целях пропаганды безопасности жизнедеятельности инициировано размещение 1 001 сюжета на телевидении, 1 072 информаций в бегущих строках, проведено 1 616 выступлений по эфирному радио, 93 418 раз информация озвучивалась по ведомственным радиоузлам и в местах массового пребывания людей, 10 292 материала размещено в сети интернет, принято участие в проведении 739 тематических сходов граждан.</w:t>
      </w:r>
      <w:proofErr w:type="gramEnd"/>
    </w:p>
    <w:p w:rsidR="005E6535" w:rsidRDefault="005E6535" w:rsidP="005E6535">
      <w:pPr>
        <w:widowControl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Профилактика гибели людей на водах</w:t>
      </w:r>
    </w:p>
    <w:p w:rsidR="005800BC" w:rsidRDefault="005E6535" w:rsidP="005E653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результате реализации Комплекса мер по снижению гибели людей на территории Брестской области, проведения дополнительных профилактических мероприятий среди населения обеспечивается положительная динамика снижения гибели граждан </w:t>
      </w:r>
      <w:proofErr w:type="spellStart"/>
      <w:r>
        <w:rPr>
          <w:rFonts w:ascii="Times New Roman" w:hAnsi="Times New Roman" w:cs="Times New Roman"/>
          <w:sz w:val="30"/>
          <w:szCs w:val="30"/>
        </w:rPr>
        <w:t>Брестчины</w:t>
      </w:r>
      <w:proofErr w:type="spellEnd"/>
      <w:r>
        <w:rPr>
          <w:rFonts w:ascii="Times New Roman" w:hAnsi="Times New Roman" w:cs="Times New Roman"/>
          <w:sz w:val="30"/>
          <w:szCs w:val="30"/>
        </w:rPr>
        <w:t xml:space="preserve"> от утопления. По этой причине за истекший период 2020 года погибло 38 человек, трое из них – несовершеннолетние. Стоит отметить, что это на 12% меньше, чем за аналогичный период 2019 года, когда погибло 43 человека, из них – 3 подростка.</w:t>
      </w:r>
    </w:p>
    <w:p w:rsidR="005E6535" w:rsidRDefault="005E6535" w:rsidP="005E6535">
      <w:pPr>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В целях предупреждения фактов гибели людей на водоемах области в зимний и весенне-летний периоды, работники Брестской областной организации ОСВОД совместно с сотрудниками управления внутренних дел, учреждением «Брестское областное управление МЧС» и другими заинтересованными организациями регулярно проводят рейдовые мероприятия по определению стихийных мест отдыха граждан у воды. </w:t>
      </w:r>
      <w:proofErr w:type="gramEnd"/>
      <w:r>
        <w:rPr>
          <w:rFonts w:ascii="Times New Roman" w:hAnsi="Times New Roman" w:cs="Times New Roman"/>
          <w:sz w:val="30"/>
          <w:szCs w:val="30"/>
        </w:rPr>
        <w:t xml:space="preserve">С начала 2020 года проведено 592 </w:t>
      </w:r>
      <w:proofErr w:type="gramStart"/>
      <w:r>
        <w:rPr>
          <w:rFonts w:ascii="Times New Roman" w:hAnsi="Times New Roman" w:cs="Times New Roman"/>
          <w:sz w:val="30"/>
          <w:szCs w:val="30"/>
        </w:rPr>
        <w:t>совместных</w:t>
      </w:r>
      <w:proofErr w:type="gramEnd"/>
      <w:r>
        <w:rPr>
          <w:rFonts w:ascii="Times New Roman" w:hAnsi="Times New Roman" w:cs="Times New Roman"/>
          <w:sz w:val="30"/>
          <w:szCs w:val="30"/>
        </w:rPr>
        <w:t xml:space="preserve"> рейда.</w:t>
      </w:r>
    </w:p>
    <w:p w:rsidR="005E6535" w:rsidRPr="005800BC" w:rsidRDefault="00234370" w:rsidP="005E653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ходе дежурства на спасательных станциях и постах работники ОСВОД немедленно информируют сотрудников милиции, находящихся вблизи водоемов, а в их отсутствие дежурных ГУВД и РОВД о фактах, ведущих к нарушению общественного порядка, а также о нарушении Правил охраны жизни людей на водоемах (льду). За текущий период </w:t>
      </w:r>
      <w:r>
        <w:rPr>
          <w:rFonts w:ascii="Times New Roman" w:hAnsi="Times New Roman" w:cs="Times New Roman"/>
          <w:sz w:val="30"/>
          <w:szCs w:val="30"/>
        </w:rPr>
        <w:lastRenderedPageBreak/>
        <w:t xml:space="preserve">2020 года за нарушение Правил охраны жизни людей на водах  предупреждено 2836 человек, из них 810 несовершеннолетних. </w:t>
      </w:r>
      <w:r w:rsidR="00CB40A2">
        <w:rPr>
          <w:rFonts w:ascii="Times New Roman" w:hAnsi="Times New Roman" w:cs="Times New Roman"/>
          <w:sz w:val="30"/>
          <w:szCs w:val="30"/>
        </w:rPr>
        <w:t xml:space="preserve">Спасено 20 человек, из них 7 </w:t>
      </w:r>
      <w:r w:rsidR="00FA6CF6">
        <w:rPr>
          <w:rFonts w:ascii="Times New Roman" w:hAnsi="Times New Roman" w:cs="Times New Roman"/>
          <w:sz w:val="30"/>
          <w:szCs w:val="30"/>
        </w:rPr>
        <w:t>несовершеннолетних</w:t>
      </w:r>
      <w:r w:rsidR="00CB40A2">
        <w:rPr>
          <w:rFonts w:ascii="Times New Roman" w:hAnsi="Times New Roman" w:cs="Times New Roman"/>
          <w:sz w:val="30"/>
          <w:szCs w:val="30"/>
        </w:rPr>
        <w:t>.</w:t>
      </w:r>
    </w:p>
    <w:sectPr w:rsidR="005E6535" w:rsidRPr="005800BC" w:rsidSect="00FB134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E9" w:rsidRDefault="004317E9" w:rsidP="00FB1346">
      <w:pPr>
        <w:spacing w:after="0" w:line="240" w:lineRule="auto"/>
      </w:pPr>
      <w:r>
        <w:separator/>
      </w:r>
    </w:p>
  </w:endnote>
  <w:endnote w:type="continuationSeparator" w:id="0">
    <w:p w:rsidR="004317E9" w:rsidRDefault="004317E9" w:rsidP="00FB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E9" w:rsidRDefault="004317E9" w:rsidP="00FB1346">
      <w:pPr>
        <w:spacing w:after="0" w:line="240" w:lineRule="auto"/>
      </w:pPr>
      <w:r>
        <w:separator/>
      </w:r>
    </w:p>
  </w:footnote>
  <w:footnote w:type="continuationSeparator" w:id="0">
    <w:p w:rsidR="004317E9" w:rsidRDefault="004317E9" w:rsidP="00FB1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58747"/>
      <w:docPartObj>
        <w:docPartGallery w:val="Page Numbers (Top of Page)"/>
        <w:docPartUnique/>
      </w:docPartObj>
    </w:sdtPr>
    <w:sdtContent>
      <w:p w:rsidR="00FB1346" w:rsidRDefault="00FB1346">
        <w:pPr>
          <w:pStyle w:val="a7"/>
          <w:jc w:val="center"/>
        </w:pPr>
        <w:r>
          <w:fldChar w:fldCharType="begin"/>
        </w:r>
        <w:r>
          <w:instrText>PAGE   \* MERGEFORMAT</w:instrText>
        </w:r>
        <w:r>
          <w:fldChar w:fldCharType="separate"/>
        </w:r>
        <w:r w:rsidR="00F02D24">
          <w:rPr>
            <w:noProof/>
          </w:rPr>
          <w:t>10</w:t>
        </w:r>
        <w:r>
          <w:fldChar w:fldCharType="end"/>
        </w:r>
      </w:p>
    </w:sdtContent>
  </w:sdt>
  <w:p w:rsidR="00FB1346" w:rsidRDefault="00FB13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03ABA"/>
    <w:multiLevelType w:val="hybridMultilevel"/>
    <w:tmpl w:val="63229D16"/>
    <w:lvl w:ilvl="0" w:tplc="EF541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1B65BF"/>
    <w:multiLevelType w:val="hybridMultilevel"/>
    <w:tmpl w:val="A72E42A6"/>
    <w:lvl w:ilvl="0" w:tplc="859E8718">
      <w:start w:val="1"/>
      <w:numFmt w:val="bullet"/>
      <w:lvlText w:val="-"/>
      <w:lvlJc w:val="left"/>
      <w:pPr>
        <w:tabs>
          <w:tab w:val="num" w:pos="709"/>
        </w:tabs>
        <w:ind w:left="2138"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78"/>
    <w:rsid w:val="00234370"/>
    <w:rsid w:val="002424C2"/>
    <w:rsid w:val="00295378"/>
    <w:rsid w:val="002F0CA0"/>
    <w:rsid w:val="004317E9"/>
    <w:rsid w:val="00544C1B"/>
    <w:rsid w:val="005800BC"/>
    <w:rsid w:val="005E6535"/>
    <w:rsid w:val="007973AA"/>
    <w:rsid w:val="007F53FD"/>
    <w:rsid w:val="008C31C5"/>
    <w:rsid w:val="00AA7589"/>
    <w:rsid w:val="00CB40A2"/>
    <w:rsid w:val="00D41215"/>
    <w:rsid w:val="00D94A96"/>
    <w:rsid w:val="00DA3574"/>
    <w:rsid w:val="00F02D24"/>
    <w:rsid w:val="00FA6CF6"/>
    <w:rsid w:val="00FB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73AA"/>
    <w:pPr>
      <w:keepNext/>
      <w:spacing w:after="0" w:line="240" w:lineRule="auto"/>
      <w:jc w:val="center"/>
      <w:outlineLvl w:val="0"/>
    </w:pPr>
    <w:rPr>
      <w:rFonts w:ascii="Times New Roman" w:eastAsia="Times New Roman" w:hAnsi="Times New Roman" w:cs="Times New Roman"/>
      <w:b/>
      <w:i/>
      <w:iCs/>
      <w:sz w:val="56"/>
      <w:szCs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0BC"/>
    <w:rPr>
      <w:rFonts w:ascii="Tahoma" w:hAnsi="Tahoma" w:cs="Tahoma"/>
      <w:sz w:val="16"/>
      <w:szCs w:val="16"/>
    </w:rPr>
  </w:style>
  <w:style w:type="paragraph" w:styleId="a5">
    <w:name w:val="Body Text Indent"/>
    <w:basedOn w:val="a"/>
    <w:link w:val="a6"/>
    <w:rsid w:val="008C31C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8C31C5"/>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FB13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1346"/>
  </w:style>
  <w:style w:type="paragraph" w:styleId="a9">
    <w:name w:val="footer"/>
    <w:basedOn w:val="a"/>
    <w:link w:val="aa"/>
    <w:uiPriority w:val="99"/>
    <w:unhideWhenUsed/>
    <w:rsid w:val="00FB13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1346"/>
  </w:style>
  <w:style w:type="character" w:customStyle="1" w:styleId="10">
    <w:name w:val="Заголовок 1 Знак"/>
    <w:basedOn w:val="a0"/>
    <w:link w:val="1"/>
    <w:rsid w:val="007973AA"/>
    <w:rPr>
      <w:rFonts w:ascii="Times New Roman" w:eastAsia="Times New Roman" w:hAnsi="Times New Roman" w:cs="Times New Roman"/>
      <w:b/>
      <w:i/>
      <w:iCs/>
      <w:sz w:val="56"/>
      <w:szCs w:val="56"/>
      <w:lang w:eastAsia="ru-RU"/>
    </w:rPr>
  </w:style>
  <w:style w:type="paragraph" w:styleId="ab">
    <w:name w:val="List Paragraph"/>
    <w:basedOn w:val="a"/>
    <w:uiPriority w:val="34"/>
    <w:qFormat/>
    <w:rsid w:val="007973AA"/>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73AA"/>
    <w:pPr>
      <w:keepNext/>
      <w:spacing w:after="0" w:line="240" w:lineRule="auto"/>
      <w:jc w:val="center"/>
      <w:outlineLvl w:val="0"/>
    </w:pPr>
    <w:rPr>
      <w:rFonts w:ascii="Times New Roman" w:eastAsia="Times New Roman" w:hAnsi="Times New Roman" w:cs="Times New Roman"/>
      <w:b/>
      <w:i/>
      <w:iCs/>
      <w:sz w:val="56"/>
      <w:szCs w:val="5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0BC"/>
    <w:rPr>
      <w:rFonts w:ascii="Tahoma" w:hAnsi="Tahoma" w:cs="Tahoma"/>
      <w:sz w:val="16"/>
      <w:szCs w:val="16"/>
    </w:rPr>
  </w:style>
  <w:style w:type="paragraph" w:styleId="a5">
    <w:name w:val="Body Text Indent"/>
    <w:basedOn w:val="a"/>
    <w:link w:val="a6"/>
    <w:rsid w:val="008C31C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8C31C5"/>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FB13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1346"/>
  </w:style>
  <w:style w:type="paragraph" w:styleId="a9">
    <w:name w:val="footer"/>
    <w:basedOn w:val="a"/>
    <w:link w:val="aa"/>
    <w:uiPriority w:val="99"/>
    <w:unhideWhenUsed/>
    <w:rsid w:val="00FB13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1346"/>
  </w:style>
  <w:style w:type="character" w:customStyle="1" w:styleId="10">
    <w:name w:val="Заголовок 1 Знак"/>
    <w:basedOn w:val="a0"/>
    <w:link w:val="1"/>
    <w:rsid w:val="007973AA"/>
    <w:rPr>
      <w:rFonts w:ascii="Times New Roman" w:eastAsia="Times New Roman" w:hAnsi="Times New Roman" w:cs="Times New Roman"/>
      <w:b/>
      <w:i/>
      <w:iCs/>
      <w:sz w:val="56"/>
      <w:szCs w:val="56"/>
      <w:lang w:eastAsia="ru-RU"/>
    </w:rPr>
  </w:style>
  <w:style w:type="paragraph" w:styleId="ab">
    <w:name w:val="List Paragraph"/>
    <w:basedOn w:val="a"/>
    <w:uiPriority w:val="34"/>
    <w:qFormat/>
    <w:rsid w:val="007973A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16</Pages>
  <Words>3658</Words>
  <Characters>20852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Захаревич</dc:creator>
  <cp:keywords/>
  <dc:description/>
  <cp:lastModifiedBy>Ирина П. Захаревич</cp:lastModifiedBy>
  <cp:revision>8</cp:revision>
  <dcterms:created xsi:type="dcterms:W3CDTF">2020-08-17T12:04:00Z</dcterms:created>
  <dcterms:modified xsi:type="dcterms:W3CDTF">2020-08-17T13:58:00Z</dcterms:modified>
</cp:coreProperties>
</file>