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DD1" w:rsidRPr="007B4DD1" w:rsidRDefault="007B4DD1" w:rsidP="007B4DD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4DD1">
        <w:rPr>
          <w:rFonts w:ascii="Times New Roman" w:hAnsi="Times New Roman" w:cs="Times New Roman"/>
          <w:b/>
          <w:sz w:val="28"/>
          <w:szCs w:val="28"/>
        </w:rPr>
        <w:t>Молодежная политика в Брестской области</w:t>
      </w:r>
    </w:p>
    <w:p w:rsidR="005B40CE" w:rsidRDefault="005B40CE" w:rsidP="00BE04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4A7">
        <w:rPr>
          <w:rFonts w:ascii="Times New Roman" w:hAnsi="Times New Roman" w:cs="Times New Roman"/>
          <w:sz w:val="28"/>
          <w:szCs w:val="28"/>
        </w:rPr>
        <w:t>Реализация государственной молодежной политики в Брестской области осуществляется в соответствии с Региональным комплексом мероприятий по реализации подпрограммы «Молодежная политика» Государственной программы «Образование и молодежная политика» в Брестской области на 2021-2025 годы.</w:t>
      </w:r>
    </w:p>
    <w:p w:rsidR="00BE04A7" w:rsidRDefault="00BE04A7" w:rsidP="00BE04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4A7">
        <w:rPr>
          <w:rFonts w:ascii="Times New Roman" w:hAnsi="Times New Roman" w:cs="Times New Roman"/>
          <w:sz w:val="28"/>
          <w:szCs w:val="28"/>
        </w:rPr>
        <w:t xml:space="preserve">В Брестской области отработана система гражданско-патриотического воспитания молодежи, которая берет свое начало в учреждениях дошкольного образования. </w:t>
      </w:r>
    </w:p>
    <w:p w:rsidR="006019C8" w:rsidRPr="00BE04A7" w:rsidRDefault="006019C8" w:rsidP="006019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4A7">
        <w:rPr>
          <w:rFonts w:ascii="Times New Roman" w:hAnsi="Times New Roman" w:cs="Times New Roman"/>
          <w:sz w:val="28"/>
          <w:szCs w:val="28"/>
        </w:rPr>
        <w:t>Особое социальное значение имеют акции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BE04A7">
        <w:rPr>
          <w:rFonts w:ascii="Times New Roman" w:hAnsi="Times New Roman" w:cs="Times New Roman"/>
          <w:sz w:val="28"/>
          <w:szCs w:val="28"/>
        </w:rPr>
        <w:t xml:space="preserve"> «Мы – граждане Беларуси!», «За любимую Беларусь», «Цветы Великой Победы», «Письмо с фронта» и др.</w:t>
      </w:r>
    </w:p>
    <w:p w:rsidR="006019C8" w:rsidRPr="00BE04A7" w:rsidRDefault="006019C8" w:rsidP="006019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4A7">
        <w:rPr>
          <w:rFonts w:ascii="Times New Roman" w:hAnsi="Times New Roman" w:cs="Times New Roman"/>
          <w:sz w:val="28"/>
          <w:szCs w:val="28"/>
        </w:rPr>
        <w:t xml:space="preserve">В регионах области реализуется Всебелорусская акция «Мы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E04A7">
        <w:rPr>
          <w:rFonts w:ascii="Times New Roman" w:hAnsi="Times New Roman" w:cs="Times New Roman"/>
          <w:sz w:val="28"/>
          <w:szCs w:val="28"/>
        </w:rPr>
        <w:t xml:space="preserve"> граждане Беларуси!»  по вручению паспортов гражданина Республики Беларусь для более 1000 молодых людей ежегодно. Вместе с паспортом юные граждане страны получают в подарок Конституцию Республики Беларусь и сувениры с национальной символикой. В мероприятиях принимают участие ветераны войн и труда, депутаты, руководители органов государственного управления, передовики производства и другие.</w:t>
      </w:r>
    </w:p>
    <w:p w:rsidR="006019C8" w:rsidRDefault="006019C8" w:rsidP="006019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4A7">
        <w:rPr>
          <w:rFonts w:ascii="Times New Roman" w:hAnsi="Times New Roman" w:cs="Times New Roman"/>
          <w:sz w:val="28"/>
          <w:szCs w:val="28"/>
        </w:rPr>
        <w:t>Большая работа по гражданско-патриотическому воспитанию молодежи организована в рамках реализации Всебелорусской акции «За любимую Беларусь!».</w:t>
      </w:r>
      <w:r w:rsidR="00C5160F">
        <w:rPr>
          <w:rFonts w:ascii="Times New Roman" w:hAnsi="Times New Roman" w:cs="Times New Roman"/>
          <w:sz w:val="28"/>
          <w:szCs w:val="28"/>
        </w:rPr>
        <w:t xml:space="preserve"> </w:t>
      </w:r>
      <w:r w:rsidRPr="00BE04A7">
        <w:rPr>
          <w:rFonts w:ascii="Times New Roman" w:hAnsi="Times New Roman" w:cs="Times New Roman"/>
          <w:sz w:val="28"/>
          <w:szCs w:val="28"/>
        </w:rPr>
        <w:t xml:space="preserve">Так, в целях формирования у молодых людей готовности к службе в Вооруженных Силах Республики Беларусь, готовности к защите Отечества в регионах области проведен открытый диалог на тему «Служба в Вооруженных Силах и силовых структурах сегодня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E04A7">
        <w:rPr>
          <w:rFonts w:ascii="Times New Roman" w:hAnsi="Times New Roman" w:cs="Times New Roman"/>
          <w:sz w:val="28"/>
          <w:szCs w:val="28"/>
        </w:rPr>
        <w:t xml:space="preserve"> престижно ли это?». Обучающиеся принимают участие в мероприятиях ко Дню памяти воинов-интернационалистов.</w:t>
      </w:r>
    </w:p>
    <w:p w:rsidR="00BE04A7" w:rsidRPr="00BE04A7" w:rsidRDefault="00BE04A7" w:rsidP="00C516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4A7">
        <w:rPr>
          <w:rFonts w:ascii="Times New Roman" w:hAnsi="Times New Roman" w:cs="Times New Roman"/>
          <w:sz w:val="28"/>
          <w:szCs w:val="28"/>
        </w:rPr>
        <w:t>Молодежь вовлекается в социально-общественную деятельность через органы самоуправления, общественные объединения молодежной направленности, волонтерское движение.</w:t>
      </w:r>
    </w:p>
    <w:p w:rsidR="00BE04A7" w:rsidRPr="00BE04A7" w:rsidRDefault="00BE04A7" w:rsidP="00BE04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4A7">
        <w:rPr>
          <w:rFonts w:ascii="Times New Roman" w:hAnsi="Times New Roman" w:cs="Times New Roman"/>
          <w:sz w:val="28"/>
          <w:szCs w:val="28"/>
        </w:rPr>
        <w:t>Работают волонтерские отряды, отряды «Милосердие» и «Забота» (13 тыс. участников) по оказанию шефской помощи ветеранам Великой Отечественной войны и приравненным к ним гражданам, пожилым людям, пострадавшим от последствий войн, гражданам</w:t>
      </w:r>
      <w:r w:rsidR="00C5160F">
        <w:rPr>
          <w:rFonts w:ascii="Times New Roman" w:hAnsi="Times New Roman" w:cs="Times New Roman"/>
          <w:sz w:val="28"/>
          <w:szCs w:val="28"/>
        </w:rPr>
        <w:t>,</w:t>
      </w:r>
      <w:r w:rsidRPr="00BE04A7">
        <w:rPr>
          <w:rFonts w:ascii="Times New Roman" w:hAnsi="Times New Roman" w:cs="Times New Roman"/>
          <w:sz w:val="28"/>
          <w:szCs w:val="28"/>
        </w:rPr>
        <w:t xml:space="preserve"> проживающим в домах-интернатах для престарелых и инвалидов. На территории Брестской области осуществляют свою деятельность 181 волонтёрский отряд БРСМ «Доброе Сердце», в состав которых входит 3 265 человек.</w:t>
      </w:r>
    </w:p>
    <w:p w:rsidR="00BE04A7" w:rsidRPr="00BE04A7" w:rsidRDefault="00BE04A7" w:rsidP="00BE04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4A7">
        <w:rPr>
          <w:rFonts w:ascii="Times New Roman" w:hAnsi="Times New Roman" w:cs="Times New Roman"/>
          <w:sz w:val="28"/>
          <w:szCs w:val="28"/>
        </w:rPr>
        <w:t xml:space="preserve">Одно из направлений работы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E04A7">
        <w:rPr>
          <w:rFonts w:ascii="Times New Roman" w:hAnsi="Times New Roman" w:cs="Times New Roman"/>
          <w:sz w:val="28"/>
          <w:szCs w:val="28"/>
        </w:rPr>
        <w:t xml:space="preserve"> шефство над культурно-историческими объектами, памятниками, обелисками, памятными знаками и воинскими захоронениями. Решениями </w:t>
      </w:r>
      <w:proofErr w:type="spellStart"/>
      <w:r w:rsidRPr="00BE04A7">
        <w:rPr>
          <w:rFonts w:ascii="Times New Roman" w:hAnsi="Times New Roman" w:cs="Times New Roman"/>
          <w:sz w:val="28"/>
          <w:szCs w:val="28"/>
        </w:rPr>
        <w:t>горрайисполкомов</w:t>
      </w:r>
      <w:proofErr w:type="spellEnd"/>
      <w:r w:rsidRPr="00BE04A7">
        <w:rPr>
          <w:rFonts w:ascii="Times New Roman" w:hAnsi="Times New Roman" w:cs="Times New Roman"/>
          <w:sz w:val="28"/>
          <w:szCs w:val="28"/>
        </w:rPr>
        <w:t xml:space="preserve"> за учреждениями образования закреплено 1357 таких объектов, здесь несут Вахту Памяти, их потенциал используется в патриотическом воспитании. </w:t>
      </w:r>
    </w:p>
    <w:p w:rsidR="00C5160F" w:rsidRDefault="00BE04A7" w:rsidP="00BE04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4A7">
        <w:rPr>
          <w:rFonts w:ascii="Times New Roman" w:hAnsi="Times New Roman" w:cs="Times New Roman"/>
          <w:sz w:val="28"/>
          <w:szCs w:val="28"/>
        </w:rPr>
        <w:t>От уровня правосознания и гражданской ответственности молодежи во многом зависит будущее управление обществом и государством. Молодые люди имеют широкие возможности для реализации себя в общественно-политической</w:t>
      </w:r>
      <w:r w:rsidR="00C5160F">
        <w:rPr>
          <w:rFonts w:ascii="Times New Roman" w:hAnsi="Times New Roman" w:cs="Times New Roman"/>
          <w:sz w:val="28"/>
          <w:szCs w:val="28"/>
        </w:rPr>
        <w:t xml:space="preserve">  </w:t>
      </w:r>
      <w:r w:rsidRPr="00BE04A7">
        <w:rPr>
          <w:rFonts w:ascii="Times New Roman" w:hAnsi="Times New Roman" w:cs="Times New Roman"/>
          <w:sz w:val="28"/>
          <w:szCs w:val="28"/>
        </w:rPr>
        <w:t xml:space="preserve"> и </w:t>
      </w:r>
      <w:r w:rsidR="00C5160F">
        <w:rPr>
          <w:rFonts w:ascii="Times New Roman" w:hAnsi="Times New Roman" w:cs="Times New Roman"/>
          <w:sz w:val="28"/>
          <w:szCs w:val="28"/>
        </w:rPr>
        <w:t xml:space="preserve">   </w:t>
      </w:r>
      <w:r w:rsidRPr="00BE04A7">
        <w:rPr>
          <w:rFonts w:ascii="Times New Roman" w:hAnsi="Times New Roman" w:cs="Times New Roman"/>
          <w:sz w:val="28"/>
          <w:szCs w:val="28"/>
        </w:rPr>
        <w:t>социально-полезной</w:t>
      </w:r>
      <w:r w:rsidR="00C5160F">
        <w:rPr>
          <w:rFonts w:ascii="Times New Roman" w:hAnsi="Times New Roman" w:cs="Times New Roman"/>
          <w:sz w:val="28"/>
          <w:szCs w:val="28"/>
        </w:rPr>
        <w:t xml:space="preserve">   </w:t>
      </w:r>
      <w:r w:rsidRPr="00BE04A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E04A7">
        <w:rPr>
          <w:rFonts w:ascii="Times New Roman" w:hAnsi="Times New Roman" w:cs="Times New Roman"/>
          <w:sz w:val="28"/>
          <w:szCs w:val="28"/>
        </w:rPr>
        <w:t xml:space="preserve">деятельности, </w:t>
      </w:r>
      <w:r w:rsidR="00C5160F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Pr="00BE04A7">
        <w:rPr>
          <w:rFonts w:ascii="Times New Roman" w:hAnsi="Times New Roman" w:cs="Times New Roman"/>
          <w:sz w:val="28"/>
          <w:szCs w:val="28"/>
        </w:rPr>
        <w:t xml:space="preserve">в </w:t>
      </w:r>
      <w:r w:rsidR="00C5160F">
        <w:rPr>
          <w:rFonts w:ascii="Times New Roman" w:hAnsi="Times New Roman" w:cs="Times New Roman"/>
          <w:sz w:val="28"/>
          <w:szCs w:val="28"/>
        </w:rPr>
        <w:t xml:space="preserve">  </w:t>
      </w:r>
      <w:r w:rsidRPr="00BE04A7">
        <w:rPr>
          <w:rFonts w:ascii="Times New Roman" w:hAnsi="Times New Roman" w:cs="Times New Roman"/>
          <w:sz w:val="28"/>
          <w:szCs w:val="28"/>
        </w:rPr>
        <w:t>том</w:t>
      </w:r>
      <w:r w:rsidR="00C5160F">
        <w:rPr>
          <w:rFonts w:ascii="Times New Roman" w:hAnsi="Times New Roman" w:cs="Times New Roman"/>
          <w:sz w:val="28"/>
          <w:szCs w:val="28"/>
        </w:rPr>
        <w:t xml:space="preserve"> </w:t>
      </w:r>
      <w:r w:rsidRPr="00BE04A7">
        <w:rPr>
          <w:rFonts w:ascii="Times New Roman" w:hAnsi="Times New Roman" w:cs="Times New Roman"/>
          <w:sz w:val="28"/>
          <w:szCs w:val="28"/>
        </w:rPr>
        <w:t xml:space="preserve"> числе </w:t>
      </w:r>
      <w:r w:rsidR="00C5160F">
        <w:rPr>
          <w:rFonts w:ascii="Times New Roman" w:hAnsi="Times New Roman" w:cs="Times New Roman"/>
          <w:sz w:val="28"/>
          <w:szCs w:val="28"/>
        </w:rPr>
        <w:t xml:space="preserve"> </w:t>
      </w:r>
      <w:r w:rsidRPr="00BE04A7">
        <w:rPr>
          <w:rFonts w:ascii="Times New Roman" w:hAnsi="Times New Roman" w:cs="Times New Roman"/>
          <w:sz w:val="28"/>
          <w:szCs w:val="28"/>
        </w:rPr>
        <w:t xml:space="preserve">через </w:t>
      </w:r>
    </w:p>
    <w:p w:rsidR="00C5160F" w:rsidRDefault="00C5160F" w:rsidP="00C516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160F" w:rsidRDefault="00C5160F" w:rsidP="00C5160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:rsidR="00BE04A7" w:rsidRPr="00BE04A7" w:rsidRDefault="00BE04A7" w:rsidP="00C516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4A7">
        <w:rPr>
          <w:rFonts w:ascii="Times New Roman" w:hAnsi="Times New Roman" w:cs="Times New Roman"/>
          <w:sz w:val="28"/>
          <w:szCs w:val="28"/>
        </w:rPr>
        <w:t>различные формы самоуправления, общественные объединении и гражданские инициативы.</w:t>
      </w:r>
    </w:p>
    <w:p w:rsidR="00BE04A7" w:rsidRPr="00BE04A7" w:rsidRDefault="00BE04A7" w:rsidP="00BE04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4A7">
        <w:rPr>
          <w:rFonts w:ascii="Times New Roman" w:hAnsi="Times New Roman" w:cs="Times New Roman"/>
          <w:sz w:val="28"/>
          <w:szCs w:val="28"/>
        </w:rPr>
        <w:t>В Брестской области около 11 тысяч молодых людей вовлечены в деятельность по развитию молодежного самоуправления (парламенты, студенческие и молодежные советы, советы молодых ученых и др.).</w:t>
      </w:r>
    </w:p>
    <w:p w:rsidR="00BE04A7" w:rsidRPr="00BE04A7" w:rsidRDefault="00BE04A7" w:rsidP="00BE04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4A7">
        <w:rPr>
          <w:rFonts w:ascii="Times New Roman" w:hAnsi="Times New Roman" w:cs="Times New Roman"/>
          <w:sz w:val="28"/>
          <w:szCs w:val="28"/>
        </w:rPr>
        <w:t>В Брестской области с апреля 2019 года при районных Советах депутатов действуют Молодежные парламенты. С целью содействия изучению и решению молодежных проблем, а также для реализации инициатив молодежи, члены Молодежного парламента вовлечены и принимают активное участие в работе молодежных информационных групп, в мероприятиях патриотической направленности, в семинарах-тренингах и значимых мероприятиях.</w:t>
      </w:r>
    </w:p>
    <w:p w:rsidR="00BE04A7" w:rsidRPr="00BE04A7" w:rsidRDefault="00BE04A7" w:rsidP="00BE04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4A7">
        <w:rPr>
          <w:rFonts w:ascii="Times New Roman" w:hAnsi="Times New Roman" w:cs="Times New Roman"/>
          <w:sz w:val="28"/>
          <w:szCs w:val="28"/>
        </w:rPr>
        <w:t xml:space="preserve">В системе работы с молодежью важным звеном являются общественные организации. В Брестской области </w:t>
      </w:r>
      <w:r w:rsidR="006019C8" w:rsidRPr="007B4DD1">
        <w:rPr>
          <w:rFonts w:ascii="Times New Roman" w:hAnsi="Times New Roman" w:cs="Times New Roman"/>
          <w:sz w:val="28"/>
          <w:szCs w:val="28"/>
        </w:rPr>
        <w:t>6</w:t>
      </w:r>
      <w:r w:rsidRPr="00BE04A7">
        <w:rPr>
          <w:rFonts w:ascii="Times New Roman" w:hAnsi="Times New Roman" w:cs="Times New Roman"/>
          <w:sz w:val="28"/>
          <w:szCs w:val="28"/>
        </w:rPr>
        <w:t xml:space="preserve"> зарегистрированных молодежных общественных объединени</w:t>
      </w:r>
      <w:r w:rsidR="006019C8">
        <w:rPr>
          <w:rFonts w:ascii="Times New Roman" w:hAnsi="Times New Roman" w:cs="Times New Roman"/>
          <w:sz w:val="28"/>
          <w:szCs w:val="28"/>
        </w:rPr>
        <w:t>й.</w:t>
      </w:r>
      <w:r w:rsidRPr="00BE04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19C8" w:rsidRDefault="00BE04A7" w:rsidP="00BE04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4A7">
        <w:rPr>
          <w:rFonts w:ascii="Times New Roman" w:hAnsi="Times New Roman" w:cs="Times New Roman"/>
          <w:sz w:val="28"/>
          <w:szCs w:val="28"/>
        </w:rPr>
        <w:t>Наиболее массовыми молодежными объединениями являются ОО «Белорусский республиканский союз молодежи» и ОО «Белорусская республи</w:t>
      </w:r>
      <w:r w:rsidR="006019C8">
        <w:rPr>
          <w:rFonts w:ascii="Times New Roman" w:hAnsi="Times New Roman" w:cs="Times New Roman"/>
          <w:sz w:val="28"/>
          <w:szCs w:val="28"/>
        </w:rPr>
        <w:t>канская пионерская организация».</w:t>
      </w:r>
      <w:r w:rsidRPr="00BE04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04A7" w:rsidRPr="00BE04A7" w:rsidRDefault="00BE04A7" w:rsidP="00BE04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4A7">
        <w:rPr>
          <w:rFonts w:ascii="Times New Roman" w:hAnsi="Times New Roman" w:cs="Times New Roman"/>
          <w:sz w:val="28"/>
          <w:szCs w:val="28"/>
        </w:rPr>
        <w:t xml:space="preserve">По направлению ДМОО в области насчитывается 1907 объединений по интересам, в которых занимается около 22 тыс. учащихся. </w:t>
      </w:r>
    </w:p>
    <w:p w:rsidR="00BE04A7" w:rsidRPr="00BE04A7" w:rsidRDefault="00BE04A7" w:rsidP="00BE04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4A7">
        <w:rPr>
          <w:rFonts w:ascii="Times New Roman" w:hAnsi="Times New Roman" w:cs="Times New Roman"/>
          <w:sz w:val="28"/>
          <w:szCs w:val="28"/>
        </w:rPr>
        <w:t>В числе значимых мо</w:t>
      </w:r>
      <w:r>
        <w:rPr>
          <w:rFonts w:ascii="Times New Roman" w:hAnsi="Times New Roman" w:cs="Times New Roman"/>
          <w:sz w:val="28"/>
          <w:szCs w:val="28"/>
        </w:rPr>
        <w:t xml:space="preserve">лодежных общественных инициатив </w:t>
      </w:r>
      <w:r w:rsidRPr="00BE04A7">
        <w:rPr>
          <w:rFonts w:ascii="Times New Roman" w:hAnsi="Times New Roman" w:cs="Times New Roman"/>
          <w:sz w:val="28"/>
          <w:szCs w:val="28"/>
        </w:rPr>
        <w:t>– республиканская патриотическая акция «</w:t>
      </w:r>
      <w:proofErr w:type="spellStart"/>
      <w:r w:rsidRPr="00BE04A7">
        <w:rPr>
          <w:rFonts w:ascii="Times New Roman" w:hAnsi="Times New Roman" w:cs="Times New Roman"/>
          <w:sz w:val="28"/>
          <w:szCs w:val="28"/>
        </w:rPr>
        <w:t>Квiтней</w:t>
      </w:r>
      <w:proofErr w:type="spellEnd"/>
      <w:r w:rsidRPr="00BE04A7">
        <w:rPr>
          <w:rFonts w:ascii="Times New Roman" w:hAnsi="Times New Roman" w:cs="Times New Roman"/>
          <w:sz w:val="28"/>
          <w:szCs w:val="28"/>
        </w:rPr>
        <w:t xml:space="preserve">, Беларусь!», республиканский многоступенчатый проект «Молодежная эстафета творчества «Мая Беларусь. Мая </w:t>
      </w:r>
      <w:proofErr w:type="spellStart"/>
      <w:r w:rsidRPr="00BE04A7">
        <w:rPr>
          <w:rFonts w:ascii="Times New Roman" w:hAnsi="Times New Roman" w:cs="Times New Roman"/>
          <w:sz w:val="28"/>
          <w:szCs w:val="28"/>
        </w:rPr>
        <w:t>будучыня</w:t>
      </w:r>
      <w:proofErr w:type="spellEnd"/>
      <w:r w:rsidRPr="00BE04A7">
        <w:rPr>
          <w:rFonts w:ascii="Times New Roman" w:hAnsi="Times New Roman" w:cs="Times New Roman"/>
          <w:sz w:val="28"/>
          <w:szCs w:val="28"/>
        </w:rPr>
        <w:t xml:space="preserve">», республиканский семейный сельскохозяйственный проект «Властелин села», республиканская акция «Восстановление святынь Беларуси», проекты «Открытый диалог», «Беларусь – </w:t>
      </w:r>
      <w:proofErr w:type="spellStart"/>
      <w:r w:rsidRPr="00BE04A7">
        <w:rPr>
          <w:rFonts w:ascii="Times New Roman" w:hAnsi="Times New Roman" w:cs="Times New Roman"/>
          <w:sz w:val="28"/>
          <w:szCs w:val="28"/>
        </w:rPr>
        <w:t>крынiца</w:t>
      </w:r>
      <w:proofErr w:type="spellEnd"/>
      <w:r w:rsidRPr="00BE04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4A7">
        <w:rPr>
          <w:rFonts w:ascii="Times New Roman" w:hAnsi="Times New Roman" w:cs="Times New Roman"/>
          <w:sz w:val="28"/>
          <w:szCs w:val="28"/>
        </w:rPr>
        <w:t>натхнення</w:t>
      </w:r>
      <w:proofErr w:type="spellEnd"/>
      <w:r w:rsidRPr="00BE04A7">
        <w:rPr>
          <w:rFonts w:ascii="Times New Roman" w:hAnsi="Times New Roman" w:cs="Times New Roman"/>
          <w:sz w:val="28"/>
          <w:szCs w:val="28"/>
        </w:rPr>
        <w:t>», творческий проект-праздник «</w:t>
      </w:r>
      <w:proofErr w:type="spellStart"/>
      <w:r w:rsidRPr="00BE04A7">
        <w:rPr>
          <w:rFonts w:ascii="Times New Roman" w:hAnsi="Times New Roman" w:cs="Times New Roman"/>
          <w:sz w:val="28"/>
          <w:szCs w:val="28"/>
        </w:rPr>
        <w:t>Дзень</w:t>
      </w:r>
      <w:proofErr w:type="spellEnd"/>
      <w:r w:rsidRPr="00BE04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4A7">
        <w:rPr>
          <w:rFonts w:ascii="Times New Roman" w:hAnsi="Times New Roman" w:cs="Times New Roman"/>
          <w:sz w:val="28"/>
          <w:szCs w:val="28"/>
        </w:rPr>
        <w:t>вышыванкі</w:t>
      </w:r>
      <w:proofErr w:type="spellEnd"/>
      <w:r w:rsidRPr="00BE04A7">
        <w:rPr>
          <w:rFonts w:ascii="Times New Roman" w:hAnsi="Times New Roman" w:cs="Times New Roman"/>
          <w:sz w:val="28"/>
          <w:szCs w:val="28"/>
        </w:rPr>
        <w:t xml:space="preserve">» и другие. </w:t>
      </w:r>
    </w:p>
    <w:p w:rsidR="00BE04A7" w:rsidRPr="00BE04A7" w:rsidRDefault="00BE04A7" w:rsidP="00BE04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4A7">
        <w:rPr>
          <w:rFonts w:ascii="Times New Roman" w:hAnsi="Times New Roman" w:cs="Times New Roman"/>
          <w:sz w:val="28"/>
          <w:szCs w:val="28"/>
        </w:rPr>
        <w:t xml:space="preserve">В целях повышения инновационной и социально значимой активности молодежи проводится областной этап республиканского конкурса «100 идей для Беларуси». </w:t>
      </w:r>
    </w:p>
    <w:p w:rsidR="00BE04A7" w:rsidRPr="00BE04A7" w:rsidRDefault="00BE04A7" w:rsidP="00E80E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4A7">
        <w:rPr>
          <w:rFonts w:ascii="Times New Roman" w:hAnsi="Times New Roman" w:cs="Times New Roman"/>
          <w:sz w:val="28"/>
          <w:szCs w:val="28"/>
        </w:rPr>
        <w:t xml:space="preserve">Деятельность поисково-исследовательских групп систематизирована в справочно-информационный сборник, который размещен на сайте ГУО «Брестский областной центр туризма и краеведения детей и молодежи». </w:t>
      </w:r>
    </w:p>
    <w:p w:rsidR="00BE04A7" w:rsidRPr="00BE04A7" w:rsidRDefault="00BE04A7" w:rsidP="00E80E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4A7">
        <w:rPr>
          <w:rFonts w:ascii="Times New Roman" w:hAnsi="Times New Roman" w:cs="Times New Roman"/>
          <w:sz w:val="28"/>
          <w:szCs w:val="28"/>
        </w:rPr>
        <w:t xml:space="preserve">Центрами активизации поисковой, исследовательской и проектной краеведческой деятельности являются музеи учреждений образования. В Брестской области их 189, в том числе 14 имеют звание «народный». Реализуется областной музейно-образовательный проект «Виртуальный музей учреждений образования». </w:t>
      </w:r>
    </w:p>
    <w:p w:rsidR="00BE04A7" w:rsidRPr="00BE04A7" w:rsidRDefault="00BE04A7" w:rsidP="00E80E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4A7">
        <w:rPr>
          <w:rFonts w:ascii="Times New Roman" w:hAnsi="Times New Roman" w:cs="Times New Roman"/>
          <w:sz w:val="28"/>
          <w:szCs w:val="28"/>
        </w:rPr>
        <w:t xml:space="preserve">Обеспечено информирование обучающейся молодежи о политических и социально-экономических событиях в Республике Беларусь, активно внедряется республиканский проект «Школа Активного Гражданина» (ШАГ) при проведении единых дней информирования. </w:t>
      </w:r>
    </w:p>
    <w:p w:rsidR="00C5160F" w:rsidRDefault="00BE04A7" w:rsidP="00E80E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4A7">
        <w:rPr>
          <w:rFonts w:ascii="Times New Roman" w:hAnsi="Times New Roman" w:cs="Times New Roman"/>
          <w:sz w:val="28"/>
          <w:szCs w:val="28"/>
        </w:rPr>
        <w:t xml:space="preserve">Важным средством формирования патриотизма и интереса к историко-культурному наследию Беларуси является детский и молодежный туризм. </w:t>
      </w:r>
    </w:p>
    <w:p w:rsidR="00C5160F" w:rsidRDefault="00C5160F" w:rsidP="00E80E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5160F" w:rsidRDefault="00C5160F" w:rsidP="00C5160F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</w:p>
    <w:p w:rsidR="00BE04A7" w:rsidRPr="00BE04A7" w:rsidRDefault="00BE04A7" w:rsidP="00E80E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4A7">
        <w:rPr>
          <w:rFonts w:ascii="Times New Roman" w:hAnsi="Times New Roman" w:cs="Times New Roman"/>
          <w:sz w:val="28"/>
          <w:szCs w:val="28"/>
        </w:rPr>
        <w:t xml:space="preserve">Разработан перечень экскурсионных объектов и туристических маршрутов г. Бреста и Брестской области, рекомендуемых для посещения обучающимися. </w:t>
      </w:r>
    </w:p>
    <w:p w:rsidR="00BE04A7" w:rsidRPr="00BE04A7" w:rsidRDefault="00BE04A7" w:rsidP="00E80E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4A7">
        <w:rPr>
          <w:rFonts w:ascii="Times New Roman" w:hAnsi="Times New Roman" w:cs="Times New Roman"/>
          <w:sz w:val="28"/>
          <w:szCs w:val="28"/>
        </w:rPr>
        <w:t>С 2004 года реализуется областной проект по изучению культурного наследия народа проживающего на территории Брестской области «</w:t>
      </w:r>
      <w:proofErr w:type="spellStart"/>
      <w:r w:rsidRPr="00BE04A7">
        <w:rPr>
          <w:rFonts w:ascii="Times New Roman" w:hAnsi="Times New Roman" w:cs="Times New Roman"/>
          <w:sz w:val="28"/>
          <w:szCs w:val="28"/>
        </w:rPr>
        <w:t>Радавод</w:t>
      </w:r>
      <w:proofErr w:type="spellEnd"/>
      <w:r w:rsidRPr="00BE04A7">
        <w:rPr>
          <w:rFonts w:ascii="Times New Roman" w:hAnsi="Times New Roman" w:cs="Times New Roman"/>
          <w:sz w:val="28"/>
          <w:szCs w:val="28"/>
        </w:rPr>
        <w:t xml:space="preserve">». В учреждениях образования области в 2021 году работает 149 фольклорных объединений,  из которых 7 фольклорных коллективов со званием «образцовый» и «народный». </w:t>
      </w:r>
    </w:p>
    <w:p w:rsidR="00BE04A7" w:rsidRPr="00BE04A7" w:rsidRDefault="00BE04A7" w:rsidP="00E80E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4A7">
        <w:rPr>
          <w:rFonts w:ascii="Times New Roman" w:hAnsi="Times New Roman" w:cs="Times New Roman"/>
          <w:sz w:val="28"/>
          <w:szCs w:val="28"/>
        </w:rPr>
        <w:t xml:space="preserve">Формированию социально активного гражданина, обладающего творческим мышлением, лидерскими качествами способствует реализация инновационного проекта «Школы социальной активности». </w:t>
      </w:r>
    </w:p>
    <w:p w:rsidR="00BE04A7" w:rsidRPr="00BE04A7" w:rsidRDefault="00BE04A7" w:rsidP="00CF5B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4A7">
        <w:rPr>
          <w:rFonts w:ascii="Times New Roman" w:hAnsi="Times New Roman" w:cs="Times New Roman"/>
          <w:sz w:val="28"/>
          <w:szCs w:val="28"/>
        </w:rPr>
        <w:t>Обеспечивается положительная динамика занятости обучающихся в системе дополнительного образования детей и молодежи. В 2021 году в объединениях по интересам на базе учреждений образования занимались  86,4,0% обучающихся. 114 детских творческих коллективов, работающих в учреждениях образования, носят почетное звание «образцовый» и «народный». С 2015 года в Брестской области открыты объединения по интересам робототехника «</w:t>
      </w:r>
      <w:proofErr w:type="spellStart"/>
      <w:r w:rsidRPr="00BE04A7">
        <w:rPr>
          <w:rFonts w:ascii="Times New Roman" w:hAnsi="Times New Roman" w:cs="Times New Roman"/>
          <w:sz w:val="28"/>
          <w:szCs w:val="28"/>
        </w:rPr>
        <w:t>Lego</w:t>
      </w:r>
      <w:proofErr w:type="spellEnd"/>
      <w:r w:rsidRPr="00BE04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4A7">
        <w:rPr>
          <w:rFonts w:ascii="Times New Roman" w:hAnsi="Times New Roman" w:cs="Times New Roman"/>
          <w:sz w:val="28"/>
          <w:szCs w:val="28"/>
        </w:rPr>
        <w:t>wedo</w:t>
      </w:r>
      <w:proofErr w:type="spellEnd"/>
      <w:r w:rsidRPr="00BE04A7">
        <w:rPr>
          <w:rFonts w:ascii="Times New Roman" w:hAnsi="Times New Roman" w:cs="Times New Roman"/>
          <w:sz w:val="28"/>
          <w:szCs w:val="28"/>
        </w:rPr>
        <w:t xml:space="preserve">» и робототехника на основе </w:t>
      </w:r>
      <w:proofErr w:type="spellStart"/>
      <w:r w:rsidRPr="00BE04A7">
        <w:rPr>
          <w:rFonts w:ascii="Times New Roman" w:hAnsi="Times New Roman" w:cs="Times New Roman"/>
          <w:sz w:val="28"/>
          <w:szCs w:val="28"/>
        </w:rPr>
        <w:t>Arduino</w:t>
      </w:r>
      <w:proofErr w:type="spellEnd"/>
      <w:r w:rsidRPr="00BE04A7">
        <w:rPr>
          <w:rFonts w:ascii="Times New Roman" w:hAnsi="Times New Roman" w:cs="Times New Roman"/>
          <w:sz w:val="28"/>
          <w:szCs w:val="28"/>
        </w:rPr>
        <w:t>. В 2021 г. проведен уже 7-й областной открытый турнир робототехники «</w:t>
      </w:r>
      <w:proofErr w:type="spellStart"/>
      <w:r w:rsidRPr="00BE04A7">
        <w:rPr>
          <w:rFonts w:ascii="Times New Roman" w:hAnsi="Times New Roman" w:cs="Times New Roman"/>
          <w:sz w:val="28"/>
          <w:szCs w:val="28"/>
        </w:rPr>
        <w:t>РобоФэст</w:t>
      </w:r>
      <w:proofErr w:type="spellEnd"/>
      <w:r w:rsidRPr="00BE04A7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BE04A7" w:rsidRPr="00BE04A7" w:rsidRDefault="00BE04A7" w:rsidP="005B40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4A7">
        <w:rPr>
          <w:rFonts w:ascii="Times New Roman" w:hAnsi="Times New Roman" w:cs="Times New Roman"/>
          <w:sz w:val="28"/>
          <w:szCs w:val="28"/>
        </w:rPr>
        <w:t xml:space="preserve">Ежегодно органы по труду, занятости и социальной защите реализуют активные меры содействия занятости незанятых и безработных граждан, в том числе молодых граждан в возрасте 16-30 лет (далее – молодежь). </w:t>
      </w:r>
    </w:p>
    <w:p w:rsidR="00BE04A7" w:rsidRPr="00BE04A7" w:rsidRDefault="00BE04A7" w:rsidP="005B40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4A7">
        <w:rPr>
          <w:rFonts w:ascii="Times New Roman" w:hAnsi="Times New Roman" w:cs="Times New Roman"/>
          <w:sz w:val="28"/>
          <w:szCs w:val="28"/>
        </w:rPr>
        <w:t>Для граждан, нуждающихся в дополнительных гарантиях и неспособных на равных условиях конкурировать на рынке труда, ежегодно бронируются рабочие места. В Брестской области для граждан, впервые ищущих работу в возрасте до 21 года в 2021 году было забронировано – 637.</w:t>
      </w:r>
    </w:p>
    <w:p w:rsidR="00BE04A7" w:rsidRPr="00BE04A7" w:rsidRDefault="00BE04A7" w:rsidP="005B40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4A7">
        <w:rPr>
          <w:rFonts w:ascii="Times New Roman" w:hAnsi="Times New Roman" w:cs="Times New Roman"/>
          <w:sz w:val="28"/>
          <w:szCs w:val="28"/>
        </w:rPr>
        <w:t xml:space="preserve">В 2021 году в общей численности нуждающихся в трудоустройстве безработных, молодежь составила 22,4%. </w:t>
      </w:r>
    </w:p>
    <w:p w:rsidR="00BE04A7" w:rsidRPr="00BE04A7" w:rsidRDefault="00BE04A7" w:rsidP="005B40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4A7">
        <w:rPr>
          <w:rFonts w:ascii="Times New Roman" w:hAnsi="Times New Roman" w:cs="Times New Roman"/>
          <w:sz w:val="28"/>
          <w:szCs w:val="28"/>
        </w:rPr>
        <w:t xml:space="preserve">В период с 2019 </w:t>
      </w:r>
      <w:r w:rsidR="005B40CE">
        <w:rPr>
          <w:rFonts w:ascii="Times New Roman" w:hAnsi="Times New Roman" w:cs="Times New Roman"/>
          <w:sz w:val="28"/>
          <w:szCs w:val="28"/>
        </w:rPr>
        <w:t>–</w:t>
      </w:r>
      <w:r w:rsidRPr="00BE04A7">
        <w:rPr>
          <w:rFonts w:ascii="Times New Roman" w:hAnsi="Times New Roman" w:cs="Times New Roman"/>
          <w:sz w:val="28"/>
          <w:szCs w:val="28"/>
        </w:rPr>
        <w:t xml:space="preserve"> 2021 годы отмечается снижение количества молодежи, имеющей статус безработного. Так, в 2019 году нуждалось в трудоустройстве 3,9 тыс. безработной молодежи, в 2020 году – 2,9 тыс., в январе - сентябре 2021 </w:t>
      </w:r>
      <w:r w:rsidR="005B40CE">
        <w:rPr>
          <w:rFonts w:ascii="Times New Roman" w:hAnsi="Times New Roman" w:cs="Times New Roman"/>
          <w:sz w:val="28"/>
          <w:szCs w:val="28"/>
        </w:rPr>
        <w:t>–</w:t>
      </w:r>
      <w:r w:rsidRPr="00BE04A7">
        <w:rPr>
          <w:rFonts w:ascii="Times New Roman" w:hAnsi="Times New Roman" w:cs="Times New Roman"/>
          <w:sz w:val="28"/>
          <w:szCs w:val="28"/>
        </w:rPr>
        <w:t xml:space="preserve"> 1,8 тыс.</w:t>
      </w:r>
    </w:p>
    <w:p w:rsidR="00BE04A7" w:rsidRPr="00BE04A7" w:rsidRDefault="00BE04A7" w:rsidP="005B40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4A7">
        <w:rPr>
          <w:rFonts w:ascii="Times New Roman" w:hAnsi="Times New Roman" w:cs="Times New Roman"/>
          <w:sz w:val="28"/>
          <w:szCs w:val="28"/>
        </w:rPr>
        <w:t>Ежегодно порядка 68-69% указанных граждан трудоустроено при содействии службы занятости.</w:t>
      </w:r>
    </w:p>
    <w:p w:rsidR="00BE04A7" w:rsidRPr="00E13C40" w:rsidRDefault="00BE04A7" w:rsidP="005B40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3C40">
        <w:rPr>
          <w:rFonts w:ascii="Times New Roman" w:hAnsi="Times New Roman" w:cs="Times New Roman"/>
          <w:sz w:val="28"/>
          <w:szCs w:val="28"/>
        </w:rPr>
        <w:t>В целях социальной защиты молодежи, молодых семей в соглашении, заключенным между Брестским областным исполнительным комитетом, областными объединениями нанимателей и областным объединением профсоюзов предусмотрен раздел «Гарантии в сфере социальной защиты молодежи», который содержит ряд трехсторонних обязательств. Так, например, в соответствии с положениями областного соглашения облисполкомом, гор(рай)исполкомами:</w:t>
      </w:r>
    </w:p>
    <w:p w:rsidR="00C5160F" w:rsidRDefault="00BE04A7" w:rsidP="00BE04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C40">
        <w:rPr>
          <w:rFonts w:ascii="Times New Roman" w:hAnsi="Times New Roman" w:cs="Times New Roman"/>
          <w:sz w:val="28"/>
          <w:szCs w:val="28"/>
        </w:rPr>
        <w:t xml:space="preserve">- ежегодно при формировании областного и местных бюджетов предусматриваются средства для компенсации затрат по найму жилья молодым специалистам, распределенным на работу вне постоянного места </w:t>
      </w:r>
      <w:proofErr w:type="gramStart"/>
      <w:r w:rsidRPr="00E13C40">
        <w:rPr>
          <w:rFonts w:ascii="Times New Roman" w:hAnsi="Times New Roman" w:cs="Times New Roman"/>
          <w:sz w:val="28"/>
          <w:szCs w:val="28"/>
        </w:rPr>
        <w:t>жительства</w:t>
      </w:r>
      <w:r w:rsidR="00C5160F">
        <w:rPr>
          <w:rFonts w:ascii="Times New Roman" w:hAnsi="Times New Roman" w:cs="Times New Roman"/>
          <w:sz w:val="28"/>
          <w:szCs w:val="28"/>
        </w:rPr>
        <w:t xml:space="preserve"> </w:t>
      </w:r>
      <w:r w:rsidRPr="00E13C40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C5160F">
        <w:rPr>
          <w:rFonts w:ascii="Times New Roman" w:hAnsi="Times New Roman" w:cs="Times New Roman"/>
          <w:sz w:val="28"/>
          <w:szCs w:val="28"/>
        </w:rPr>
        <w:t xml:space="preserve"> </w:t>
      </w:r>
      <w:r w:rsidRPr="00E13C40">
        <w:rPr>
          <w:rFonts w:ascii="Times New Roman" w:hAnsi="Times New Roman" w:cs="Times New Roman"/>
          <w:sz w:val="28"/>
          <w:szCs w:val="28"/>
        </w:rPr>
        <w:t xml:space="preserve"> не обеспеченными</w:t>
      </w:r>
      <w:r w:rsidR="00C5160F">
        <w:rPr>
          <w:rFonts w:ascii="Times New Roman" w:hAnsi="Times New Roman" w:cs="Times New Roman"/>
          <w:sz w:val="28"/>
          <w:szCs w:val="28"/>
        </w:rPr>
        <w:t xml:space="preserve"> </w:t>
      </w:r>
      <w:r w:rsidRPr="00E13C40">
        <w:rPr>
          <w:rFonts w:ascii="Times New Roman" w:hAnsi="Times New Roman" w:cs="Times New Roman"/>
          <w:sz w:val="28"/>
          <w:szCs w:val="28"/>
        </w:rPr>
        <w:t xml:space="preserve"> жилыми </w:t>
      </w:r>
      <w:r w:rsidR="00C5160F">
        <w:rPr>
          <w:rFonts w:ascii="Times New Roman" w:hAnsi="Times New Roman" w:cs="Times New Roman"/>
          <w:sz w:val="28"/>
          <w:szCs w:val="28"/>
        </w:rPr>
        <w:t xml:space="preserve">  </w:t>
      </w:r>
      <w:r w:rsidRPr="00E13C40">
        <w:rPr>
          <w:rFonts w:ascii="Times New Roman" w:hAnsi="Times New Roman" w:cs="Times New Roman"/>
          <w:sz w:val="28"/>
          <w:szCs w:val="28"/>
        </w:rPr>
        <w:t>помещениями, в</w:t>
      </w:r>
      <w:r w:rsidR="00C5160F">
        <w:rPr>
          <w:rFonts w:ascii="Times New Roman" w:hAnsi="Times New Roman" w:cs="Times New Roman"/>
          <w:sz w:val="28"/>
          <w:szCs w:val="28"/>
        </w:rPr>
        <w:t xml:space="preserve"> </w:t>
      </w:r>
      <w:r w:rsidRPr="00E13C40">
        <w:rPr>
          <w:rFonts w:ascii="Times New Roman" w:hAnsi="Times New Roman" w:cs="Times New Roman"/>
          <w:sz w:val="28"/>
          <w:szCs w:val="28"/>
        </w:rPr>
        <w:t xml:space="preserve"> размерах сумм, </w:t>
      </w:r>
    </w:p>
    <w:p w:rsidR="00C5160F" w:rsidRDefault="00C5160F" w:rsidP="00C5160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</w:p>
    <w:p w:rsidR="00C5160F" w:rsidRDefault="00C5160F" w:rsidP="00BE04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04A7" w:rsidRPr="00E13C40" w:rsidRDefault="00BE04A7" w:rsidP="00BE04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C40">
        <w:rPr>
          <w:rFonts w:ascii="Times New Roman" w:hAnsi="Times New Roman" w:cs="Times New Roman"/>
          <w:sz w:val="28"/>
          <w:szCs w:val="28"/>
        </w:rPr>
        <w:t xml:space="preserve">указанных в договорах найма жилья, но не более трех базовых величин – для каждого проживающего в городах областного подчинения и двух базовых величин – для каждого проживающего в районах.   </w:t>
      </w:r>
      <w:proofErr w:type="spellStart"/>
      <w:r w:rsidRPr="00E13C40">
        <w:rPr>
          <w:rFonts w:ascii="Times New Roman" w:hAnsi="Times New Roman" w:cs="Times New Roman"/>
          <w:sz w:val="28"/>
          <w:szCs w:val="28"/>
        </w:rPr>
        <w:t>Квартиросдатчики</w:t>
      </w:r>
      <w:proofErr w:type="spellEnd"/>
      <w:r w:rsidRPr="00E13C40">
        <w:rPr>
          <w:rFonts w:ascii="Times New Roman" w:hAnsi="Times New Roman" w:cs="Times New Roman"/>
          <w:sz w:val="28"/>
          <w:szCs w:val="28"/>
        </w:rPr>
        <w:t xml:space="preserve">, сдающие жилье молодым специалистам, при этом освобождаются от налога; </w:t>
      </w:r>
    </w:p>
    <w:p w:rsidR="00BE04A7" w:rsidRPr="00E13C40" w:rsidRDefault="00BE04A7" w:rsidP="00BE04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C40">
        <w:rPr>
          <w:rFonts w:ascii="Times New Roman" w:hAnsi="Times New Roman" w:cs="Times New Roman"/>
          <w:sz w:val="28"/>
          <w:szCs w:val="28"/>
        </w:rPr>
        <w:t>- оказывается содействие в развитии системы диетического питания в столовых, обслуживающих студентов высших и средних специальных учреждений образования, учащихся училищ и общеобразовательных школ;</w:t>
      </w:r>
    </w:p>
    <w:p w:rsidR="00BE04A7" w:rsidRPr="00E13C40" w:rsidRDefault="00BE04A7" w:rsidP="00BE04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C40">
        <w:rPr>
          <w:rFonts w:ascii="Times New Roman" w:hAnsi="Times New Roman" w:cs="Times New Roman"/>
          <w:sz w:val="28"/>
          <w:szCs w:val="28"/>
        </w:rPr>
        <w:t xml:space="preserve"> - оказывают содействие в предоставлении свободных мест в общежитиях организаций, независимо от ведомственной принадлежности, для заселения иногородних студентов и молодых специалистов.</w:t>
      </w:r>
    </w:p>
    <w:p w:rsidR="00BE04A7" w:rsidRPr="00BE04A7" w:rsidRDefault="00BE04A7" w:rsidP="00BE04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C40">
        <w:rPr>
          <w:rFonts w:ascii="Times New Roman" w:hAnsi="Times New Roman" w:cs="Times New Roman"/>
          <w:sz w:val="28"/>
          <w:szCs w:val="28"/>
        </w:rPr>
        <w:t>- в бюджетных организациях ежегодно выделяют средства для установления доплат к заработной плате молодым специалистам, прибывшим на работу в сельскую местность, если их средняя заработная плата меньше размера минимального потребительского бюджета, установленного для трудоспособного населения.</w:t>
      </w:r>
    </w:p>
    <w:p w:rsidR="00BE04A7" w:rsidRPr="00BE04A7" w:rsidRDefault="00BE04A7" w:rsidP="005B40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4A7">
        <w:rPr>
          <w:rFonts w:ascii="Times New Roman" w:hAnsi="Times New Roman" w:cs="Times New Roman"/>
          <w:sz w:val="28"/>
          <w:szCs w:val="28"/>
        </w:rPr>
        <w:t>Областные организации отраслевых профсоюзов:</w:t>
      </w:r>
    </w:p>
    <w:p w:rsidR="00BE04A7" w:rsidRPr="00BE04A7" w:rsidRDefault="00BE04A7" w:rsidP="00BE04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4A7">
        <w:rPr>
          <w:rFonts w:ascii="Times New Roman" w:hAnsi="Times New Roman" w:cs="Times New Roman"/>
          <w:sz w:val="28"/>
          <w:szCs w:val="28"/>
        </w:rPr>
        <w:t xml:space="preserve">- устанавливают за счет средств профсоюзных бюджетов стипендии студентам и учащимся учреждений образования, находящимся на их </w:t>
      </w:r>
      <w:proofErr w:type="spellStart"/>
      <w:r w:rsidRPr="00BE04A7">
        <w:rPr>
          <w:rFonts w:ascii="Times New Roman" w:hAnsi="Times New Roman" w:cs="Times New Roman"/>
          <w:sz w:val="28"/>
          <w:szCs w:val="28"/>
        </w:rPr>
        <w:t>профобслуживании</w:t>
      </w:r>
      <w:proofErr w:type="spellEnd"/>
      <w:r w:rsidRPr="00BE04A7">
        <w:rPr>
          <w:rFonts w:ascii="Times New Roman" w:hAnsi="Times New Roman" w:cs="Times New Roman"/>
          <w:sz w:val="28"/>
          <w:szCs w:val="28"/>
        </w:rPr>
        <w:t>, за высокие достижения в учебе и активное участие в профсоюзной работе;</w:t>
      </w:r>
    </w:p>
    <w:p w:rsidR="00BE04A7" w:rsidRPr="00BE04A7" w:rsidRDefault="00BE04A7" w:rsidP="00BE04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4A7">
        <w:rPr>
          <w:rFonts w:ascii="Times New Roman" w:hAnsi="Times New Roman" w:cs="Times New Roman"/>
          <w:sz w:val="28"/>
          <w:szCs w:val="28"/>
        </w:rPr>
        <w:t>- профсоюзы оказывают помощь в создании бытовых условий в общежитиях учреждений образования для проживания иногородних учащихся и студентов и т.д.</w:t>
      </w:r>
    </w:p>
    <w:p w:rsidR="00BE04A7" w:rsidRPr="00BE04A7" w:rsidRDefault="00BE04A7" w:rsidP="005B40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4A7">
        <w:rPr>
          <w:rFonts w:ascii="Times New Roman" w:hAnsi="Times New Roman" w:cs="Times New Roman"/>
          <w:sz w:val="28"/>
          <w:szCs w:val="28"/>
        </w:rPr>
        <w:t>Все эти и другие вопросы, например, оплата труда, повышение квалификации, участие в техническом творчестве, улучшение жилищных условий, досуг, предусмотрены в разделах коллективных договоров «Социальные гарантии молодежи».</w:t>
      </w:r>
    </w:p>
    <w:p w:rsidR="00BE04A7" w:rsidRPr="00BE04A7" w:rsidRDefault="00BE04A7" w:rsidP="005B40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4A7">
        <w:rPr>
          <w:rFonts w:ascii="Times New Roman" w:hAnsi="Times New Roman" w:cs="Times New Roman"/>
          <w:sz w:val="28"/>
          <w:szCs w:val="28"/>
        </w:rPr>
        <w:t>В большинстве коллективных договоров организаций области предусмотрено выделение материальной помощи молодым семьям при вступлении в брак, при рождении детей. При этих же обстоятельствах, в соответствии с коллективными договорами, работникам предоставляются дополнительные оплачиваемые социальные отпуска.</w:t>
      </w:r>
    </w:p>
    <w:p w:rsidR="00BE04A7" w:rsidRPr="00BE04A7" w:rsidRDefault="00BE04A7" w:rsidP="00EF37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4A7">
        <w:rPr>
          <w:rFonts w:ascii="Times New Roman" w:hAnsi="Times New Roman" w:cs="Times New Roman"/>
          <w:sz w:val="28"/>
          <w:szCs w:val="28"/>
        </w:rPr>
        <w:t xml:space="preserve">Приоритетным направлением государственной политики в сфере развития физической культуры и спорта является обеспечение возможностей молодым гражданам систематически заниматься физической культурой и спортом, вести здоровый образ жизни. </w:t>
      </w:r>
    </w:p>
    <w:p w:rsidR="00BE04A7" w:rsidRPr="00BE04A7" w:rsidRDefault="00BE04A7" w:rsidP="00EF37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4A7">
        <w:rPr>
          <w:rFonts w:ascii="Times New Roman" w:hAnsi="Times New Roman" w:cs="Times New Roman"/>
          <w:sz w:val="28"/>
          <w:szCs w:val="28"/>
        </w:rPr>
        <w:t>Всего в области функционирует 3 598 спортсооружений. Физкультурно-оздоровительную и спортивную работу в области осуществляют 3 062 специалиста в отрасли физической культуры и спорта.</w:t>
      </w:r>
    </w:p>
    <w:p w:rsidR="00BE04A7" w:rsidRPr="00BE04A7" w:rsidRDefault="00BE04A7" w:rsidP="00EF37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4A7">
        <w:rPr>
          <w:rFonts w:ascii="Times New Roman" w:hAnsi="Times New Roman" w:cs="Times New Roman"/>
          <w:sz w:val="28"/>
          <w:szCs w:val="28"/>
        </w:rPr>
        <w:t>В целях формирования у молодежи сознательного и ответственного отношения к вопросам личной и общественной безопасности в 2021 году реализуется областная молодежная профилактическая акция «Безопасность в наших руках!», участниками которой в течении года становятся десятки тысяч молодых людей.</w:t>
      </w:r>
    </w:p>
    <w:p w:rsidR="00C5160F" w:rsidRDefault="00C5160F" w:rsidP="00EF37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5160F" w:rsidRDefault="00C5160F" w:rsidP="00C5160F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</w:p>
    <w:p w:rsidR="00C5160F" w:rsidRDefault="00C5160F" w:rsidP="00EF37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E04A7" w:rsidRPr="00BE04A7" w:rsidRDefault="00BE04A7" w:rsidP="00EF37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4A7">
        <w:rPr>
          <w:rFonts w:ascii="Times New Roman" w:hAnsi="Times New Roman" w:cs="Times New Roman"/>
          <w:sz w:val="28"/>
          <w:szCs w:val="28"/>
        </w:rPr>
        <w:t>С целью повышения роли и значения семьи как важнейшего социального института в области проводится фестиваль-слёт молодых семей «Вера, Надежда, Любовь». В 2021 году в областном слете приняло участие 16 семей.</w:t>
      </w:r>
    </w:p>
    <w:p w:rsidR="00BE04A7" w:rsidRPr="00BE04A7" w:rsidRDefault="00BE04A7" w:rsidP="00EF37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4A7">
        <w:rPr>
          <w:rFonts w:ascii="Times New Roman" w:hAnsi="Times New Roman" w:cs="Times New Roman"/>
          <w:sz w:val="28"/>
          <w:szCs w:val="28"/>
        </w:rPr>
        <w:t>В областном этапе семейного сельскохозяйственного проекта «Властелин села» ежегодно принимают участие более 120 семей.</w:t>
      </w:r>
    </w:p>
    <w:p w:rsidR="00BE04A7" w:rsidRPr="00BE04A7" w:rsidRDefault="00BE04A7" w:rsidP="00EF37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4A7">
        <w:rPr>
          <w:rFonts w:ascii="Times New Roman" w:hAnsi="Times New Roman" w:cs="Times New Roman"/>
          <w:sz w:val="28"/>
          <w:szCs w:val="28"/>
        </w:rPr>
        <w:t xml:space="preserve">Мероприятия по сохранению семейных ценностей и поддержке молодой семьи направленны на предотвращение зависимости от наркотиков, алкоголя, </w:t>
      </w:r>
      <w:proofErr w:type="spellStart"/>
      <w:r w:rsidRPr="00BE04A7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Pr="00BE04A7">
        <w:rPr>
          <w:rFonts w:ascii="Times New Roman" w:hAnsi="Times New Roman" w:cs="Times New Roman"/>
          <w:sz w:val="28"/>
          <w:szCs w:val="28"/>
        </w:rPr>
        <w:t>, игровой зависимости, интернет-зависимости, профилактику суицидов, правонарушений среди детей и подростков, профилактику раннего и одинокого материнства, социального сиротства.</w:t>
      </w:r>
    </w:p>
    <w:p w:rsidR="00BE04A7" w:rsidRPr="00BE04A7" w:rsidRDefault="00BE04A7" w:rsidP="00EF37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4A7">
        <w:rPr>
          <w:rFonts w:ascii="Times New Roman" w:hAnsi="Times New Roman" w:cs="Times New Roman"/>
          <w:sz w:val="28"/>
          <w:szCs w:val="28"/>
        </w:rPr>
        <w:t>Организованы и проведены тематические мероприятия, приуроченных ко Дню семьи, Дню матери, Дню защиты детей</w:t>
      </w:r>
      <w:r w:rsidR="00EF37B1">
        <w:rPr>
          <w:rFonts w:ascii="Times New Roman" w:hAnsi="Times New Roman" w:cs="Times New Roman"/>
          <w:sz w:val="28"/>
          <w:szCs w:val="28"/>
        </w:rPr>
        <w:t>.</w:t>
      </w:r>
      <w:r w:rsidRPr="00BE04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04A7" w:rsidRPr="00BE04A7" w:rsidRDefault="00BE04A7" w:rsidP="00EF37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4A7">
        <w:rPr>
          <w:rFonts w:ascii="Times New Roman" w:hAnsi="Times New Roman" w:cs="Times New Roman"/>
          <w:sz w:val="28"/>
          <w:szCs w:val="28"/>
        </w:rPr>
        <w:t>17.09.2021 года проведен молодежный форум по популяризации семейных ценностей «Мы – единая семья» на базе санатория «Магистральный»;</w:t>
      </w:r>
    </w:p>
    <w:p w:rsidR="00C30611" w:rsidRDefault="00BE04A7" w:rsidP="00C306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4A7">
        <w:rPr>
          <w:rFonts w:ascii="Times New Roman" w:hAnsi="Times New Roman" w:cs="Times New Roman"/>
          <w:sz w:val="28"/>
          <w:szCs w:val="28"/>
        </w:rPr>
        <w:t xml:space="preserve">В рамках Плана мероприятий в учреждениях образования области проводятся мероприятия, направленные на изучение законодательства, правовое воспитание обучающихся и профилактику правонарушений. Во всех учреждениях образования проведены Недели правовых знаний (апрель, ноябрь), правовые акции «Точка зрения», «Общественное мнение»; проблемные семинары для педагогов с приглашением сотрудников следственного комитета, прокуратуры, органов внутренних дел и специалистов здравоохранения; для подростков, в отношении которых проводится индивидуальная профилактическая работа, проведены экскурсии в ГРОВД. </w:t>
      </w:r>
    </w:p>
    <w:p w:rsidR="00BE04A7" w:rsidRPr="00BE04A7" w:rsidRDefault="00BE04A7" w:rsidP="00C306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4A7">
        <w:rPr>
          <w:rFonts w:ascii="Times New Roman" w:hAnsi="Times New Roman" w:cs="Times New Roman"/>
          <w:sz w:val="28"/>
          <w:szCs w:val="28"/>
        </w:rPr>
        <w:t xml:space="preserve">В каждом регионе Брестской области созданы молодёжные отряды охраны правопорядка, осуществляют свою деятельность в тесном взаимодействии с ОО «БРСМ» и ГРОВД. Осуществляют свою деятельность подростковые правовые клубы. Наиболее активно клубная работа развивается в Московском районе г. Бреста и г. Пинске – в каждом из этих регионов осуществляют свою деятельность по 34 клуба правовой и </w:t>
      </w:r>
      <w:proofErr w:type="spellStart"/>
      <w:r w:rsidRPr="00BE04A7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BE04A7">
        <w:rPr>
          <w:rFonts w:ascii="Times New Roman" w:hAnsi="Times New Roman" w:cs="Times New Roman"/>
          <w:sz w:val="28"/>
          <w:szCs w:val="28"/>
        </w:rPr>
        <w:t>-профилактической направленности.</w:t>
      </w:r>
    </w:p>
    <w:p w:rsidR="00BE04A7" w:rsidRPr="00BE04A7" w:rsidRDefault="00BE04A7" w:rsidP="00C306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4A7">
        <w:rPr>
          <w:rFonts w:ascii="Times New Roman" w:hAnsi="Times New Roman" w:cs="Times New Roman"/>
          <w:sz w:val="28"/>
          <w:szCs w:val="28"/>
        </w:rPr>
        <w:t>Обучающимся, находящимся в социально опасном положении, в отношении которых проводится индивидуальная профилактическая работа, воспитывающимся в многодетных и малообеспеченных семьях, предоставлена возможность безвозмездного посещения учреждений спорта, спортивных объектов. Списки данных категорий несовершеннолетних направляются в учреждения спорта. Информация о данной возможности доводится до сведения несовершеннолетних и их законных представителей.</w:t>
      </w:r>
    </w:p>
    <w:p w:rsidR="00BE04A7" w:rsidRPr="00BE04A7" w:rsidRDefault="00BE04A7" w:rsidP="00C306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4A7">
        <w:rPr>
          <w:rFonts w:ascii="Times New Roman" w:hAnsi="Times New Roman" w:cs="Times New Roman"/>
          <w:sz w:val="28"/>
          <w:szCs w:val="28"/>
        </w:rPr>
        <w:t xml:space="preserve">Тема создания и расширения качественного молодёжного контента в СМИ и сети Интернет, нацеленной на формирование у молодёжи активной гражданской позиции и патриотизма является приоритетной в информационной политике электронных и печатных средств массовой информации области. </w:t>
      </w:r>
    </w:p>
    <w:p w:rsidR="00C5160F" w:rsidRDefault="00C5160F" w:rsidP="00C5160F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</w:p>
    <w:p w:rsidR="00C5160F" w:rsidRDefault="00C5160F" w:rsidP="00C306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E04A7" w:rsidRPr="00BE04A7" w:rsidRDefault="00BE04A7" w:rsidP="00C306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4A7">
        <w:rPr>
          <w:rFonts w:ascii="Times New Roman" w:hAnsi="Times New Roman" w:cs="Times New Roman"/>
          <w:sz w:val="28"/>
          <w:szCs w:val="28"/>
        </w:rPr>
        <w:t>Имеются мобильные версии сайтов региональных газет и в ряде регионов версии для слабовидящих. Обновление контента происходит ежедневно, информация о событиях, происходящих в республике, области, районах публикуются со ссылками на источник. С целью привлечения широкого круга читателей на сайтах выкладываются анонсы событий, подробная информация печатается в газете.</w:t>
      </w:r>
    </w:p>
    <w:p w:rsidR="00BE04A7" w:rsidRPr="00BE04A7" w:rsidRDefault="00BE04A7" w:rsidP="00C306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4A7">
        <w:rPr>
          <w:rFonts w:ascii="Times New Roman" w:hAnsi="Times New Roman" w:cs="Times New Roman"/>
          <w:sz w:val="28"/>
          <w:szCs w:val="28"/>
        </w:rPr>
        <w:t xml:space="preserve">Подборки актуальных материалов выходят в тематических страничках газет «Заря» </w:t>
      </w:r>
      <w:r w:rsidR="00C30611">
        <w:rPr>
          <w:rFonts w:ascii="Times New Roman" w:hAnsi="Times New Roman" w:cs="Times New Roman"/>
          <w:sz w:val="28"/>
          <w:szCs w:val="28"/>
        </w:rPr>
        <w:t>–</w:t>
      </w:r>
      <w:r w:rsidRPr="00BE04A7">
        <w:rPr>
          <w:rFonts w:ascii="Times New Roman" w:hAnsi="Times New Roman" w:cs="Times New Roman"/>
          <w:sz w:val="28"/>
          <w:szCs w:val="28"/>
        </w:rPr>
        <w:t xml:space="preserve"> «Молодёжка», «</w:t>
      </w:r>
      <w:proofErr w:type="spellStart"/>
      <w:r w:rsidRPr="00BE04A7">
        <w:rPr>
          <w:rFonts w:ascii="Times New Roman" w:hAnsi="Times New Roman" w:cs="Times New Roman"/>
          <w:sz w:val="28"/>
          <w:szCs w:val="28"/>
        </w:rPr>
        <w:t>Лунінецкія</w:t>
      </w:r>
      <w:proofErr w:type="spellEnd"/>
      <w:r w:rsidRPr="00BE04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4A7">
        <w:rPr>
          <w:rFonts w:ascii="Times New Roman" w:hAnsi="Times New Roman" w:cs="Times New Roman"/>
          <w:sz w:val="28"/>
          <w:szCs w:val="28"/>
        </w:rPr>
        <w:t>навіны</w:t>
      </w:r>
      <w:proofErr w:type="spellEnd"/>
      <w:r w:rsidRPr="00BE04A7">
        <w:rPr>
          <w:rFonts w:ascii="Times New Roman" w:hAnsi="Times New Roman" w:cs="Times New Roman"/>
          <w:sz w:val="28"/>
          <w:szCs w:val="28"/>
        </w:rPr>
        <w:t xml:space="preserve">» </w:t>
      </w:r>
      <w:r w:rsidR="00C30611">
        <w:rPr>
          <w:rFonts w:ascii="Times New Roman" w:hAnsi="Times New Roman" w:cs="Times New Roman"/>
          <w:sz w:val="28"/>
          <w:szCs w:val="28"/>
        </w:rPr>
        <w:t>–</w:t>
      </w:r>
      <w:r w:rsidRPr="00BE04A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BE04A7">
        <w:rPr>
          <w:rFonts w:ascii="Times New Roman" w:hAnsi="Times New Roman" w:cs="Times New Roman"/>
          <w:sz w:val="28"/>
          <w:szCs w:val="28"/>
        </w:rPr>
        <w:t>Моладзь</w:t>
      </w:r>
      <w:proofErr w:type="spellEnd"/>
      <w:r w:rsidRPr="00BE04A7">
        <w:rPr>
          <w:rFonts w:ascii="Times New Roman" w:hAnsi="Times New Roman" w:cs="Times New Roman"/>
          <w:sz w:val="28"/>
          <w:szCs w:val="28"/>
        </w:rPr>
        <w:t xml:space="preserve"> і час», «</w:t>
      </w:r>
      <w:proofErr w:type="spellStart"/>
      <w:r w:rsidRPr="00BE04A7">
        <w:rPr>
          <w:rFonts w:ascii="Times New Roman" w:hAnsi="Times New Roman" w:cs="Times New Roman"/>
          <w:sz w:val="28"/>
          <w:szCs w:val="28"/>
        </w:rPr>
        <w:t>Івацэвіцкі</w:t>
      </w:r>
      <w:proofErr w:type="spellEnd"/>
      <w:r w:rsidRPr="00BE04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4A7">
        <w:rPr>
          <w:rFonts w:ascii="Times New Roman" w:hAnsi="Times New Roman" w:cs="Times New Roman"/>
          <w:sz w:val="28"/>
          <w:szCs w:val="28"/>
        </w:rPr>
        <w:t>веснік</w:t>
      </w:r>
      <w:proofErr w:type="spellEnd"/>
      <w:r w:rsidRPr="00BE04A7">
        <w:rPr>
          <w:rFonts w:ascii="Times New Roman" w:hAnsi="Times New Roman" w:cs="Times New Roman"/>
          <w:sz w:val="28"/>
          <w:szCs w:val="28"/>
        </w:rPr>
        <w:t xml:space="preserve">» </w:t>
      </w:r>
      <w:r w:rsidR="00C30611">
        <w:rPr>
          <w:rFonts w:ascii="Times New Roman" w:hAnsi="Times New Roman" w:cs="Times New Roman"/>
          <w:sz w:val="28"/>
          <w:szCs w:val="28"/>
        </w:rPr>
        <w:t>–</w:t>
      </w:r>
      <w:r w:rsidRPr="00BE04A7">
        <w:rPr>
          <w:rFonts w:ascii="Times New Roman" w:hAnsi="Times New Roman" w:cs="Times New Roman"/>
          <w:sz w:val="28"/>
          <w:szCs w:val="28"/>
        </w:rPr>
        <w:t xml:space="preserve"> «Мы і </w:t>
      </w:r>
      <w:proofErr w:type="spellStart"/>
      <w:r w:rsidRPr="00BE04A7">
        <w:rPr>
          <w:rFonts w:ascii="Times New Roman" w:hAnsi="Times New Roman" w:cs="Times New Roman"/>
          <w:sz w:val="28"/>
          <w:szCs w:val="28"/>
        </w:rPr>
        <w:t>нашы</w:t>
      </w:r>
      <w:proofErr w:type="spellEnd"/>
      <w:r w:rsidRPr="00BE04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4A7">
        <w:rPr>
          <w:rFonts w:ascii="Times New Roman" w:hAnsi="Times New Roman" w:cs="Times New Roman"/>
          <w:sz w:val="28"/>
          <w:szCs w:val="28"/>
        </w:rPr>
        <w:t>дзеці</w:t>
      </w:r>
      <w:proofErr w:type="spellEnd"/>
      <w:r w:rsidRPr="00BE04A7">
        <w:rPr>
          <w:rFonts w:ascii="Times New Roman" w:hAnsi="Times New Roman" w:cs="Times New Roman"/>
          <w:sz w:val="28"/>
          <w:szCs w:val="28"/>
        </w:rPr>
        <w:t>»; «</w:t>
      </w:r>
      <w:proofErr w:type="spellStart"/>
      <w:r w:rsidRPr="00BE04A7">
        <w:rPr>
          <w:rFonts w:ascii="Times New Roman" w:hAnsi="Times New Roman" w:cs="Times New Roman"/>
          <w:sz w:val="28"/>
          <w:szCs w:val="28"/>
        </w:rPr>
        <w:t>Раённыя</w:t>
      </w:r>
      <w:proofErr w:type="spellEnd"/>
      <w:r w:rsidRPr="00BE04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4A7">
        <w:rPr>
          <w:rFonts w:ascii="Times New Roman" w:hAnsi="Times New Roman" w:cs="Times New Roman"/>
          <w:sz w:val="28"/>
          <w:szCs w:val="28"/>
        </w:rPr>
        <w:t>будні</w:t>
      </w:r>
      <w:proofErr w:type="spellEnd"/>
      <w:r w:rsidRPr="00BE04A7">
        <w:rPr>
          <w:rFonts w:ascii="Times New Roman" w:hAnsi="Times New Roman" w:cs="Times New Roman"/>
          <w:sz w:val="28"/>
          <w:szCs w:val="28"/>
        </w:rPr>
        <w:t xml:space="preserve">» </w:t>
      </w:r>
      <w:r w:rsidR="00C30611">
        <w:rPr>
          <w:rFonts w:ascii="Times New Roman" w:hAnsi="Times New Roman" w:cs="Times New Roman"/>
          <w:sz w:val="28"/>
          <w:szCs w:val="28"/>
        </w:rPr>
        <w:t>–</w:t>
      </w:r>
      <w:r w:rsidRPr="00BE04A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BE04A7">
        <w:rPr>
          <w:rFonts w:ascii="Times New Roman" w:hAnsi="Times New Roman" w:cs="Times New Roman"/>
          <w:sz w:val="28"/>
          <w:szCs w:val="28"/>
        </w:rPr>
        <w:t>Анатомія</w:t>
      </w:r>
      <w:proofErr w:type="spellEnd"/>
      <w:r w:rsidRPr="00BE04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4A7">
        <w:rPr>
          <w:rFonts w:ascii="Times New Roman" w:hAnsi="Times New Roman" w:cs="Times New Roman"/>
          <w:sz w:val="28"/>
          <w:szCs w:val="28"/>
        </w:rPr>
        <w:t>дэмаграфіі</w:t>
      </w:r>
      <w:proofErr w:type="spellEnd"/>
      <w:r w:rsidRPr="00BE04A7">
        <w:rPr>
          <w:rFonts w:ascii="Times New Roman" w:hAnsi="Times New Roman" w:cs="Times New Roman"/>
          <w:sz w:val="28"/>
          <w:szCs w:val="28"/>
        </w:rPr>
        <w:t xml:space="preserve">»; «Яновский </w:t>
      </w:r>
      <w:proofErr w:type="gramStart"/>
      <w:r w:rsidRPr="00BE04A7">
        <w:rPr>
          <w:rFonts w:ascii="Times New Roman" w:hAnsi="Times New Roman" w:cs="Times New Roman"/>
          <w:sz w:val="28"/>
          <w:szCs w:val="28"/>
        </w:rPr>
        <w:t xml:space="preserve">край»  </w:t>
      </w:r>
      <w:r w:rsidR="00C30611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Pr="00BE04A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BE04A7">
        <w:rPr>
          <w:rFonts w:ascii="Times New Roman" w:hAnsi="Times New Roman" w:cs="Times New Roman"/>
          <w:sz w:val="28"/>
          <w:szCs w:val="28"/>
        </w:rPr>
        <w:t>Абаронім</w:t>
      </w:r>
      <w:proofErr w:type="spellEnd"/>
      <w:r w:rsidRPr="00BE04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4A7">
        <w:rPr>
          <w:rFonts w:ascii="Times New Roman" w:hAnsi="Times New Roman" w:cs="Times New Roman"/>
          <w:sz w:val="28"/>
          <w:szCs w:val="28"/>
        </w:rPr>
        <w:t>дзяцінства</w:t>
      </w:r>
      <w:proofErr w:type="spellEnd"/>
      <w:r w:rsidRPr="00BE04A7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BE04A7">
        <w:rPr>
          <w:rFonts w:ascii="Times New Roman" w:hAnsi="Times New Roman" w:cs="Times New Roman"/>
          <w:sz w:val="28"/>
          <w:szCs w:val="28"/>
        </w:rPr>
        <w:t>Ляхавіцкі</w:t>
      </w:r>
      <w:proofErr w:type="spellEnd"/>
      <w:r w:rsidRPr="00BE04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4A7">
        <w:rPr>
          <w:rFonts w:ascii="Times New Roman" w:hAnsi="Times New Roman" w:cs="Times New Roman"/>
          <w:sz w:val="28"/>
          <w:szCs w:val="28"/>
        </w:rPr>
        <w:t>веснік</w:t>
      </w:r>
      <w:proofErr w:type="spellEnd"/>
      <w:r w:rsidRPr="00BE04A7">
        <w:rPr>
          <w:rFonts w:ascii="Times New Roman" w:hAnsi="Times New Roman" w:cs="Times New Roman"/>
          <w:sz w:val="28"/>
          <w:szCs w:val="28"/>
        </w:rPr>
        <w:t xml:space="preserve">» </w:t>
      </w:r>
      <w:r w:rsidR="00C30611">
        <w:rPr>
          <w:rFonts w:ascii="Times New Roman" w:hAnsi="Times New Roman" w:cs="Times New Roman"/>
          <w:sz w:val="28"/>
          <w:szCs w:val="28"/>
        </w:rPr>
        <w:t>–</w:t>
      </w:r>
      <w:r w:rsidRPr="00BE04A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BE04A7">
        <w:rPr>
          <w:rFonts w:ascii="Times New Roman" w:hAnsi="Times New Roman" w:cs="Times New Roman"/>
          <w:sz w:val="28"/>
          <w:szCs w:val="28"/>
        </w:rPr>
        <w:t>Маладзёжны</w:t>
      </w:r>
      <w:proofErr w:type="spellEnd"/>
      <w:r w:rsidRPr="00BE04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4A7">
        <w:rPr>
          <w:rFonts w:ascii="Times New Roman" w:hAnsi="Times New Roman" w:cs="Times New Roman"/>
          <w:sz w:val="28"/>
          <w:szCs w:val="28"/>
        </w:rPr>
        <w:t>праспект</w:t>
      </w:r>
      <w:proofErr w:type="spellEnd"/>
      <w:r w:rsidRPr="00BE04A7">
        <w:rPr>
          <w:rFonts w:ascii="Times New Roman" w:hAnsi="Times New Roman" w:cs="Times New Roman"/>
          <w:sz w:val="28"/>
          <w:szCs w:val="28"/>
        </w:rPr>
        <w:t xml:space="preserve">», «Наш край» </w:t>
      </w:r>
      <w:r w:rsidR="00C30611">
        <w:rPr>
          <w:rFonts w:ascii="Times New Roman" w:hAnsi="Times New Roman" w:cs="Times New Roman"/>
          <w:sz w:val="28"/>
          <w:szCs w:val="28"/>
        </w:rPr>
        <w:t>–</w:t>
      </w:r>
      <w:r w:rsidRPr="00BE04A7">
        <w:rPr>
          <w:rFonts w:ascii="Times New Roman" w:hAnsi="Times New Roman" w:cs="Times New Roman"/>
          <w:sz w:val="28"/>
          <w:szCs w:val="28"/>
        </w:rPr>
        <w:t xml:space="preserve"> «Как живёшь молодёжь?», «</w:t>
      </w:r>
      <w:proofErr w:type="spellStart"/>
      <w:r w:rsidRPr="00BE04A7">
        <w:rPr>
          <w:rFonts w:ascii="Times New Roman" w:hAnsi="Times New Roman" w:cs="Times New Roman"/>
          <w:sz w:val="28"/>
          <w:szCs w:val="28"/>
        </w:rPr>
        <w:t>Навіны</w:t>
      </w:r>
      <w:proofErr w:type="spellEnd"/>
      <w:r w:rsidRPr="00BE04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4A7">
        <w:rPr>
          <w:rFonts w:ascii="Times New Roman" w:hAnsi="Times New Roman" w:cs="Times New Roman"/>
          <w:sz w:val="28"/>
          <w:szCs w:val="28"/>
        </w:rPr>
        <w:t>Палесся</w:t>
      </w:r>
      <w:proofErr w:type="spellEnd"/>
      <w:r w:rsidRPr="00BE04A7">
        <w:rPr>
          <w:rFonts w:ascii="Times New Roman" w:hAnsi="Times New Roman" w:cs="Times New Roman"/>
          <w:sz w:val="28"/>
          <w:szCs w:val="28"/>
        </w:rPr>
        <w:t xml:space="preserve">» </w:t>
      </w:r>
      <w:r w:rsidR="00C30611">
        <w:rPr>
          <w:rFonts w:ascii="Times New Roman" w:hAnsi="Times New Roman" w:cs="Times New Roman"/>
          <w:sz w:val="28"/>
          <w:szCs w:val="28"/>
        </w:rPr>
        <w:t>–</w:t>
      </w:r>
      <w:r w:rsidRPr="00BE04A7">
        <w:rPr>
          <w:rFonts w:ascii="Times New Roman" w:hAnsi="Times New Roman" w:cs="Times New Roman"/>
          <w:sz w:val="28"/>
          <w:szCs w:val="28"/>
        </w:rPr>
        <w:t xml:space="preserve"> «Молодой человек года» и др. Ежеквартально в региональных СМИ размещается более 400 материалов. При проведении опросов по социально значимым темам большое внимание уделяется изучению мнения представителей молодёжной среды.  </w:t>
      </w:r>
    </w:p>
    <w:p w:rsidR="00BE04A7" w:rsidRPr="00BE04A7" w:rsidRDefault="00BE04A7" w:rsidP="00C306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4A7">
        <w:rPr>
          <w:rFonts w:ascii="Times New Roman" w:hAnsi="Times New Roman" w:cs="Times New Roman"/>
          <w:sz w:val="28"/>
          <w:szCs w:val="28"/>
        </w:rPr>
        <w:t xml:space="preserve">Для привлечения внимания молодёжи к проблемным вопросам и в информационно-просветительских целях редакциями газет проводятся  «прямые телефонные линии», тематические «круглые столы» (ежеквартально </w:t>
      </w:r>
      <w:r w:rsidR="00C30611">
        <w:rPr>
          <w:rFonts w:ascii="Times New Roman" w:hAnsi="Times New Roman" w:cs="Times New Roman"/>
          <w:sz w:val="28"/>
          <w:szCs w:val="28"/>
        </w:rPr>
        <w:t>–</w:t>
      </w:r>
      <w:r w:rsidRPr="00BE04A7">
        <w:rPr>
          <w:rFonts w:ascii="Times New Roman" w:hAnsi="Times New Roman" w:cs="Times New Roman"/>
          <w:sz w:val="28"/>
          <w:szCs w:val="28"/>
        </w:rPr>
        <w:t xml:space="preserve"> более 120) с участием медицинских работников, сотрудников  правоохранительных органов, представителей общественности на темы здорового образа жизни, социальных гарантий для молодых специалистов, сохранения семейных ценностей, демографической ситуации и др.</w:t>
      </w:r>
    </w:p>
    <w:p w:rsidR="00BE04A7" w:rsidRPr="00BE04A7" w:rsidRDefault="00BE04A7" w:rsidP="00C306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4A7">
        <w:rPr>
          <w:rFonts w:ascii="Times New Roman" w:hAnsi="Times New Roman" w:cs="Times New Roman"/>
          <w:sz w:val="28"/>
          <w:szCs w:val="28"/>
        </w:rPr>
        <w:t>Районные газеты ведут свои аккаунты в социальных сетях и мессенджерах, где всесторонне представлены актуальные новости и сведения для молодёжи различных категорий: школьной, студенческой и работающей. Оперативно размещается информация с мероприятий и акций, проводимых ОО «БРСМ» республиканского и регионального значения.</w:t>
      </w:r>
    </w:p>
    <w:p w:rsidR="00BE04A7" w:rsidRPr="00BE04A7" w:rsidRDefault="00BE04A7" w:rsidP="00BE04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4A7">
        <w:rPr>
          <w:rFonts w:ascii="Times New Roman" w:hAnsi="Times New Roman" w:cs="Times New Roman"/>
          <w:sz w:val="28"/>
          <w:szCs w:val="28"/>
        </w:rPr>
        <w:tab/>
        <w:t xml:space="preserve">На сайте облисполкома в разделе «Молодёжная политика» и «Новости» широко анонсируются все мероприятия, проводимые в области с участием молодёжи  и ОО «БРСМ». </w:t>
      </w:r>
    </w:p>
    <w:p w:rsidR="00BE04A7" w:rsidRPr="00BE04A7" w:rsidRDefault="00BE04A7" w:rsidP="00C306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4A7">
        <w:rPr>
          <w:rFonts w:ascii="Times New Roman" w:hAnsi="Times New Roman" w:cs="Times New Roman"/>
          <w:sz w:val="28"/>
          <w:szCs w:val="28"/>
        </w:rPr>
        <w:t>В целях улучшения правовой грамотности на сайтах райисполкомов размещены баннеры «Детского правового портала», «БРСМ Молодёжь Беларуси», а также баннеры и ссылки, которые могут быть полезны для открытия своего дела, участия в бизнес-проектах, приобретения жилья и др.</w:t>
      </w:r>
    </w:p>
    <w:p w:rsidR="00BE04A7" w:rsidRPr="00BE04A7" w:rsidRDefault="00BE04A7" w:rsidP="00C306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4A7">
        <w:rPr>
          <w:rFonts w:ascii="Times New Roman" w:hAnsi="Times New Roman" w:cs="Times New Roman"/>
          <w:sz w:val="28"/>
          <w:szCs w:val="28"/>
        </w:rPr>
        <w:t>С целью привлечения подписчиков в социальных сетях проводятся розыгрыши, конкурсы и акции, в том числе разыгрываются ценные подарки.</w:t>
      </w:r>
    </w:p>
    <w:p w:rsidR="00BE04A7" w:rsidRPr="00BE04A7" w:rsidRDefault="00BE04A7" w:rsidP="00BE04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4A7">
        <w:rPr>
          <w:rFonts w:ascii="Times New Roman" w:hAnsi="Times New Roman" w:cs="Times New Roman"/>
          <w:sz w:val="28"/>
          <w:szCs w:val="28"/>
        </w:rPr>
        <w:t>Брестская областная организация ООО «БРСМ» создает положительный контент в своих социальных сетях, видеоролики о проводимых мероприятиях, которые набирают десятки тысяч просмотров. В рамках проекта Белорусского республиканского союза молодежи «</w:t>
      </w:r>
      <w:proofErr w:type="spellStart"/>
      <w:r w:rsidRPr="00BE04A7">
        <w:rPr>
          <w:rFonts w:ascii="Times New Roman" w:hAnsi="Times New Roman" w:cs="Times New Roman"/>
          <w:sz w:val="28"/>
          <w:szCs w:val="28"/>
        </w:rPr>
        <w:t>Роднае</w:t>
      </w:r>
      <w:proofErr w:type="spellEnd"/>
      <w:r w:rsidRPr="00BE04A7">
        <w:rPr>
          <w:rFonts w:ascii="Times New Roman" w:hAnsi="Times New Roman" w:cs="Times New Roman"/>
          <w:sz w:val="28"/>
          <w:szCs w:val="28"/>
        </w:rPr>
        <w:t xml:space="preserve"> </w:t>
      </w:r>
      <w:r w:rsidR="00C30611">
        <w:rPr>
          <w:rFonts w:ascii="Times New Roman" w:hAnsi="Times New Roman" w:cs="Times New Roman"/>
          <w:sz w:val="28"/>
          <w:szCs w:val="28"/>
        </w:rPr>
        <w:t>–</w:t>
      </w:r>
      <w:r w:rsidRPr="00BE04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4A7">
        <w:rPr>
          <w:rFonts w:ascii="Times New Roman" w:hAnsi="Times New Roman" w:cs="Times New Roman"/>
          <w:sz w:val="28"/>
          <w:szCs w:val="28"/>
        </w:rPr>
        <w:t>народнае</w:t>
      </w:r>
      <w:proofErr w:type="spellEnd"/>
      <w:r w:rsidRPr="00BE04A7">
        <w:rPr>
          <w:rFonts w:ascii="Times New Roman" w:hAnsi="Times New Roman" w:cs="Times New Roman"/>
          <w:sz w:val="28"/>
          <w:szCs w:val="28"/>
        </w:rPr>
        <w:t>» Брестская областная организация дала старт интернет-</w:t>
      </w:r>
      <w:proofErr w:type="spellStart"/>
      <w:r w:rsidRPr="00BE04A7">
        <w:rPr>
          <w:rFonts w:ascii="Times New Roman" w:hAnsi="Times New Roman" w:cs="Times New Roman"/>
          <w:sz w:val="28"/>
          <w:szCs w:val="28"/>
        </w:rPr>
        <w:t>челленджу</w:t>
      </w:r>
      <w:proofErr w:type="spellEnd"/>
      <w:r w:rsidRPr="00BE04A7">
        <w:rPr>
          <w:rFonts w:ascii="Times New Roman" w:hAnsi="Times New Roman" w:cs="Times New Roman"/>
          <w:sz w:val="28"/>
          <w:szCs w:val="28"/>
        </w:rPr>
        <w:t xml:space="preserve"> «Это наш флаг». Под одноименным </w:t>
      </w:r>
      <w:proofErr w:type="spellStart"/>
      <w:r w:rsidRPr="00BE04A7">
        <w:rPr>
          <w:rFonts w:ascii="Times New Roman" w:hAnsi="Times New Roman" w:cs="Times New Roman"/>
          <w:sz w:val="28"/>
          <w:szCs w:val="28"/>
        </w:rPr>
        <w:t>хештегом</w:t>
      </w:r>
      <w:proofErr w:type="spellEnd"/>
      <w:r w:rsidRPr="00BE04A7">
        <w:rPr>
          <w:rFonts w:ascii="Times New Roman" w:hAnsi="Times New Roman" w:cs="Times New Roman"/>
          <w:sz w:val="28"/>
          <w:szCs w:val="28"/>
        </w:rPr>
        <w:t xml:space="preserve"> в социальных сетях «</w:t>
      </w:r>
      <w:proofErr w:type="spellStart"/>
      <w:r w:rsidRPr="00BE04A7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BE04A7">
        <w:rPr>
          <w:rFonts w:ascii="Times New Roman" w:hAnsi="Times New Roman" w:cs="Times New Roman"/>
          <w:sz w:val="28"/>
          <w:szCs w:val="28"/>
        </w:rPr>
        <w:t>» и «</w:t>
      </w:r>
      <w:proofErr w:type="spellStart"/>
      <w:r w:rsidRPr="00BE04A7">
        <w:rPr>
          <w:rFonts w:ascii="Times New Roman" w:hAnsi="Times New Roman" w:cs="Times New Roman"/>
          <w:sz w:val="28"/>
          <w:szCs w:val="28"/>
        </w:rPr>
        <w:t>Instagram</w:t>
      </w:r>
      <w:proofErr w:type="spellEnd"/>
      <w:r w:rsidRPr="00BE04A7">
        <w:rPr>
          <w:rFonts w:ascii="Times New Roman" w:hAnsi="Times New Roman" w:cs="Times New Roman"/>
          <w:sz w:val="28"/>
          <w:szCs w:val="28"/>
        </w:rPr>
        <w:t>» более 300 фотографий было размещено с флагом Республики Беларусь.</w:t>
      </w:r>
      <w:bookmarkStart w:id="0" w:name="_GoBack"/>
      <w:bookmarkEnd w:id="0"/>
    </w:p>
    <w:sectPr w:rsidR="00BE04A7" w:rsidRPr="00BE04A7" w:rsidSect="00C5160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4A7"/>
    <w:rsid w:val="004F5AE0"/>
    <w:rsid w:val="005B40CE"/>
    <w:rsid w:val="006019C8"/>
    <w:rsid w:val="007B4DD1"/>
    <w:rsid w:val="00BE04A7"/>
    <w:rsid w:val="00C30611"/>
    <w:rsid w:val="00C5160F"/>
    <w:rsid w:val="00CF5BE3"/>
    <w:rsid w:val="00DB6A18"/>
    <w:rsid w:val="00DC5EC4"/>
    <w:rsid w:val="00E13C40"/>
    <w:rsid w:val="00E80E0A"/>
    <w:rsid w:val="00EF3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BDDC3"/>
  <w15:docId w15:val="{822DCFBE-AC9F-4871-A730-CA9626C79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5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5A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2410</Words>
  <Characters>13741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В. Северин</dc:creator>
  <cp:lastModifiedBy>1</cp:lastModifiedBy>
  <cp:revision>3</cp:revision>
  <cp:lastPrinted>2022-06-10T07:30:00Z</cp:lastPrinted>
  <dcterms:created xsi:type="dcterms:W3CDTF">2022-06-10T13:01:00Z</dcterms:created>
  <dcterms:modified xsi:type="dcterms:W3CDTF">2022-06-13T07:19:00Z</dcterms:modified>
</cp:coreProperties>
</file>